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2799C" w14:textId="77777777" w:rsidR="0013100B" w:rsidRPr="00ED7D34" w:rsidRDefault="0013100B" w:rsidP="0013100B">
      <w:pPr>
        <w:ind w:left="2160"/>
        <w:rPr>
          <w:rFonts w:ascii="Avenir Book" w:eastAsiaTheme="majorEastAsia" w:hAnsi="Avenir Book" w:cstheme="majorBidi"/>
          <w:noProof/>
          <w:color w:val="274870"/>
          <w:w w:val="103"/>
          <w:sz w:val="22"/>
          <w:szCs w:val="25"/>
        </w:rPr>
      </w:pPr>
      <w:r w:rsidRPr="00ED7D34">
        <w:rPr>
          <w:rFonts w:ascii="Avenir Book" w:eastAsiaTheme="majorEastAsia" w:hAnsi="Avenir Book" w:cstheme="majorBidi"/>
          <w:noProof/>
          <w:color w:val="274870"/>
          <w:w w:val="103"/>
          <w:sz w:val="22"/>
          <w:szCs w:val="25"/>
        </w:rPr>
        <w:drawing>
          <wp:anchor distT="0" distB="0" distL="114300" distR="114300" simplePos="0" relativeHeight="251794432" behindDoc="0" locked="0" layoutInCell="1" allowOverlap="1" wp14:anchorId="021BC254" wp14:editId="7DFACF74">
            <wp:simplePos x="0" y="0"/>
            <wp:positionH relativeFrom="column">
              <wp:posOffset>304165</wp:posOffset>
            </wp:positionH>
            <wp:positionV relativeFrom="paragraph">
              <wp:posOffset>-317500</wp:posOffset>
            </wp:positionV>
            <wp:extent cx="1181100" cy="102235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C_LogoB.jpg"/>
                    <pic:cNvPicPr/>
                  </pic:nvPicPr>
                  <pic:blipFill>
                    <a:blip r:embed="rId9">
                      <a:extLst>
                        <a:ext uri="{28A0092B-C50C-407E-A947-70E740481C1C}">
                          <a14:useLocalDpi xmlns:a14="http://schemas.microsoft.com/office/drawing/2010/main" val="0"/>
                        </a:ext>
                      </a:extLst>
                    </a:blip>
                    <a:stretch>
                      <a:fillRect/>
                    </a:stretch>
                  </pic:blipFill>
                  <pic:spPr>
                    <a:xfrm>
                      <a:off x="0" y="0"/>
                      <a:ext cx="1181100" cy="1022350"/>
                    </a:xfrm>
                    <a:prstGeom prst="rect">
                      <a:avLst/>
                    </a:prstGeom>
                  </pic:spPr>
                </pic:pic>
              </a:graphicData>
            </a:graphic>
            <wp14:sizeRelH relativeFrom="page">
              <wp14:pctWidth>0</wp14:pctWidth>
            </wp14:sizeRelH>
            <wp14:sizeRelV relativeFrom="page">
              <wp14:pctHeight>0</wp14:pctHeight>
            </wp14:sizeRelV>
          </wp:anchor>
        </w:drawing>
      </w:r>
      <w:r w:rsidRPr="00ED7D34">
        <w:rPr>
          <w:rFonts w:ascii="Avenir Book" w:eastAsiaTheme="majorEastAsia" w:hAnsi="Avenir Book" w:cstheme="majorBidi"/>
          <w:noProof/>
          <w:color w:val="274870"/>
          <w:w w:val="103"/>
          <w:sz w:val="22"/>
          <w:szCs w:val="25"/>
        </w:rPr>
        <w:t>CONNECTICUT AMBULATORY SURGICAL CARE CENTERS</w:t>
      </w:r>
    </w:p>
    <w:p w14:paraId="05E01F41" w14:textId="77777777" w:rsidR="0013100B" w:rsidRPr="00726413" w:rsidRDefault="0013100B" w:rsidP="0013100B">
      <w:pPr>
        <w:ind w:left="2160"/>
        <w:rPr>
          <w:rFonts w:ascii="Avenir Black" w:eastAsiaTheme="majorEastAsia" w:hAnsi="Avenir Black" w:cstheme="majorBidi"/>
          <w:color w:val="274870"/>
          <w:w w:val="101"/>
        </w:rPr>
      </w:pPr>
      <w:r w:rsidRPr="00726413">
        <w:rPr>
          <w:rFonts w:ascii="Avenir Black" w:eastAsiaTheme="majorEastAsia" w:hAnsi="Avenir Black" w:cstheme="majorBidi"/>
          <w:color w:val="274870"/>
          <w:w w:val="101"/>
        </w:rPr>
        <w:t>QUALITY,</w:t>
      </w:r>
      <w:r w:rsidRPr="00726413">
        <w:rPr>
          <w:rFonts w:ascii="Avenir Black" w:eastAsiaTheme="majorEastAsia" w:hAnsi="Avenir Black" w:cstheme="majorBidi"/>
          <w:color w:val="274870"/>
          <w:w w:val="101"/>
          <w:sz w:val="14"/>
        </w:rPr>
        <w:t xml:space="preserve"> </w:t>
      </w:r>
      <w:r w:rsidRPr="00726413">
        <w:rPr>
          <w:rFonts w:ascii="Avenir Black" w:eastAsiaTheme="majorEastAsia" w:hAnsi="Avenir Black" w:cstheme="majorBidi"/>
          <w:color w:val="274870"/>
          <w:w w:val="101"/>
        </w:rPr>
        <w:t>AFFORDABLE,</w:t>
      </w:r>
      <w:r w:rsidRPr="00726413">
        <w:rPr>
          <w:rFonts w:ascii="Avenir Black" w:eastAsiaTheme="majorEastAsia" w:hAnsi="Avenir Black" w:cstheme="majorBidi"/>
          <w:color w:val="274870"/>
          <w:w w:val="101"/>
          <w:sz w:val="16"/>
        </w:rPr>
        <w:t xml:space="preserve"> </w:t>
      </w:r>
      <w:r w:rsidRPr="00726413">
        <w:rPr>
          <w:rFonts w:ascii="Avenir Black" w:eastAsiaTheme="majorEastAsia" w:hAnsi="Avenir Black" w:cstheme="majorBidi"/>
          <w:color w:val="274870"/>
          <w:w w:val="101"/>
        </w:rPr>
        <w:t>ACCESSIBLE HEALTHCARE</w:t>
      </w:r>
    </w:p>
    <w:p w14:paraId="79F23B70" w14:textId="77777777" w:rsidR="000A2BB8" w:rsidRDefault="000A2BB8" w:rsidP="000A2BB8">
      <w:pPr>
        <w:pStyle w:val="TOCHeading"/>
        <w:jc w:val="center"/>
        <w:rPr>
          <w:rFonts w:ascii="Avenir Medium" w:hAnsi="Avenir Medium"/>
          <w:bCs w:val="0"/>
          <w:color w:val="C0504D" w:themeColor="accent2"/>
        </w:rPr>
      </w:pPr>
      <w:r>
        <w:rPr>
          <w:noProof/>
          <w:color w:val="C0504D" w:themeColor="accent2"/>
        </w:rPr>
        <mc:AlternateContent>
          <mc:Choice Requires="wps">
            <w:drawing>
              <wp:anchor distT="0" distB="0" distL="114300" distR="114300" simplePos="0" relativeHeight="251711488" behindDoc="0" locked="0" layoutInCell="1" allowOverlap="1" wp14:anchorId="664D6565" wp14:editId="4237C056">
                <wp:simplePos x="0" y="0"/>
                <wp:positionH relativeFrom="column">
                  <wp:posOffset>-1997075</wp:posOffset>
                </wp:positionH>
                <wp:positionV relativeFrom="paragraph">
                  <wp:posOffset>431165</wp:posOffset>
                </wp:positionV>
                <wp:extent cx="6663055" cy="0"/>
                <wp:effectExtent l="50800" t="25400" r="67945" b="101600"/>
                <wp:wrapNone/>
                <wp:docPr id="20" name="Straight Connector 20"/>
                <wp:cNvGraphicFramePr/>
                <a:graphic xmlns:a="http://schemas.openxmlformats.org/drawingml/2006/main">
                  <a:graphicData uri="http://schemas.microsoft.com/office/word/2010/wordprocessingShape">
                    <wps:wsp>
                      <wps:cNvCnPr/>
                      <wps:spPr>
                        <a:xfrm>
                          <a:off x="0" y="0"/>
                          <a:ext cx="666305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2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7.2pt,33.95pt" to="367.45pt,3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" strokecolor="#9bbb59 [3206]" strokeweight="2pt">
                <v:shadow on="t" opacity="24903f" mv:blur="40000f" origin=",.5" offset="0,20000emu"/>
              </v:line>
            </w:pict>
          </mc:Fallback>
        </mc:AlternateContent>
      </w:r>
    </w:p>
    <w:p w14:paraId="5CDF2CE0" w14:textId="77777777" w:rsidR="000A2BB8" w:rsidRPr="00407CAB" w:rsidRDefault="000A2BB8" w:rsidP="0013100B">
      <w:pPr>
        <w:rPr>
          <w:color w:val="C0504D" w:themeColor="accent2"/>
        </w:rPr>
      </w:pPr>
    </w:p>
    <w:p w14:paraId="47F723A0" w14:textId="5913008B" w:rsidR="00452FD6" w:rsidRDefault="00452FD6" w:rsidP="00C047FB">
      <w:pPr>
        <w:widowControl w:val="0"/>
        <w:autoSpaceDE w:val="0"/>
        <w:autoSpaceDN w:val="0"/>
        <w:adjustRightInd w:val="0"/>
        <w:spacing w:line="276" w:lineRule="auto"/>
        <w:rPr>
          <w:rStyle w:val="Heading2Char"/>
        </w:rPr>
      </w:pPr>
      <w:r>
        <w:rPr>
          <w:rStyle w:val="Heading2Char"/>
        </w:rPr>
        <w:t>FACT SHEET</w:t>
      </w:r>
    </w:p>
    <w:p w14:paraId="258B7EFB" w14:textId="3C4C55D1" w:rsidR="00C047FB" w:rsidRPr="0034235E" w:rsidRDefault="00452FD6" w:rsidP="00C047FB">
      <w:pPr>
        <w:widowControl w:val="0"/>
        <w:autoSpaceDE w:val="0"/>
        <w:autoSpaceDN w:val="0"/>
        <w:adjustRightInd w:val="0"/>
        <w:spacing w:line="276" w:lineRule="auto"/>
        <w:rPr>
          <w:rFonts w:ascii="Georgia" w:hAnsi="Georgia" w:cs="Cambria"/>
          <w:b/>
          <w:sz w:val="16"/>
          <w:szCs w:val="22"/>
        </w:rPr>
      </w:pPr>
      <w:r>
        <w:rPr>
          <w:rStyle w:val="Heading2Char"/>
        </w:rPr>
        <w:t xml:space="preserve">About </w:t>
      </w:r>
      <w:r w:rsidRPr="004E2EEB">
        <w:rPr>
          <w:rStyle w:val="Heading2Char"/>
        </w:rPr>
        <w:t>Ambulatory Surgery Centers</w:t>
      </w:r>
    </w:p>
    <w:p w14:paraId="73931888" w14:textId="77777777" w:rsidR="00C047FB" w:rsidRDefault="00C047FB" w:rsidP="00C047FB">
      <w:pPr>
        <w:widowControl w:val="0"/>
        <w:autoSpaceDE w:val="0"/>
        <w:autoSpaceDN w:val="0"/>
        <w:adjustRightInd w:val="0"/>
        <w:spacing w:line="276" w:lineRule="auto"/>
        <w:rPr>
          <w:rFonts w:ascii="Baskerville" w:hAnsi="Baskerville" w:cs="Times New Roman"/>
          <w:b/>
          <w:color w:val="000073"/>
        </w:rPr>
      </w:pPr>
    </w:p>
    <w:p w14:paraId="6D20FFD5" w14:textId="77777777" w:rsidR="00C047FB" w:rsidRDefault="001E2C45" w:rsidP="00C047FB">
      <w:pPr>
        <w:widowControl w:val="0"/>
        <w:autoSpaceDE w:val="0"/>
        <w:autoSpaceDN w:val="0"/>
        <w:adjustRightInd w:val="0"/>
        <w:spacing w:line="276" w:lineRule="auto"/>
        <w:rPr>
          <w:rFonts w:ascii="Baskerville" w:hAnsi="Baskerville" w:cs="Times New Roman"/>
          <w:b/>
          <w:color w:val="000073"/>
        </w:rPr>
      </w:pPr>
      <w:r>
        <w:rPr>
          <w:rFonts w:ascii="Baskerville" w:hAnsi="Baskerville" w:cs="Times New Roman"/>
          <w:b/>
          <w:color w:val="000073"/>
        </w:rPr>
        <w:t>OVERVIEW</w:t>
      </w:r>
    </w:p>
    <w:p w14:paraId="260373E9" w14:textId="77777777" w:rsidR="00C047FB" w:rsidRPr="00C047FB" w:rsidRDefault="00C047FB" w:rsidP="00C047FB">
      <w:pPr>
        <w:widowControl w:val="0"/>
        <w:autoSpaceDE w:val="0"/>
        <w:autoSpaceDN w:val="0"/>
        <w:adjustRightInd w:val="0"/>
        <w:spacing w:line="276" w:lineRule="auto"/>
        <w:rPr>
          <w:rFonts w:ascii="Baskerville" w:hAnsi="Baskerville" w:cs="Times New Roman"/>
          <w:b/>
          <w:color w:val="000073"/>
        </w:rPr>
      </w:pPr>
    </w:p>
    <w:p w14:paraId="6D8269EA"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r w:rsidRPr="00C047FB">
        <w:rPr>
          <w:rFonts w:ascii="Baskerville" w:hAnsi="Baskerville" w:cs="Times New Roman"/>
          <w:color w:val="000000"/>
        </w:rPr>
        <w:t>Ambulatory Surgery Centers</w:t>
      </w:r>
      <w:r w:rsidRPr="00C047FB">
        <w:rPr>
          <w:rFonts w:ascii="Baskerville" w:hAnsi="Baskerville" w:cs=" ˘ø◊«‰"/>
          <w:color w:val="000000"/>
        </w:rPr>
        <w:t>―</w:t>
      </w:r>
      <w:r w:rsidRPr="00C047FB">
        <w:rPr>
          <w:rFonts w:ascii="Baskerville" w:hAnsi="Baskerville" w:cs="Times New Roman"/>
          <w:color w:val="000000"/>
        </w:rPr>
        <w:t>known as ASCs</w:t>
      </w:r>
      <w:r w:rsidRPr="00C047FB">
        <w:rPr>
          <w:rFonts w:ascii="Baskerville" w:hAnsi="Baskerville" w:cs=" ˘ø◊«‰"/>
          <w:color w:val="000000"/>
        </w:rPr>
        <w:t>―are modern health care facilities focused on providing same-day surgical care, including diagnostic and preventive health care procedures. ASCs have transformed the outpatient experience for millions of Americans by offering a convenient, personalized, lower-priced alternative to hospitals.</w:t>
      </w:r>
    </w:p>
    <w:p w14:paraId="3F261FA8"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p>
    <w:p w14:paraId="403C9982" w14:textId="2656BC1F" w:rsidR="00495081" w:rsidRDefault="00C047FB" w:rsidP="00C047FB">
      <w:pPr>
        <w:widowControl w:val="0"/>
        <w:autoSpaceDE w:val="0"/>
        <w:autoSpaceDN w:val="0"/>
        <w:adjustRightInd w:val="0"/>
        <w:spacing w:line="276" w:lineRule="auto"/>
        <w:rPr>
          <w:rFonts w:ascii="Baskerville" w:hAnsi="Baskerville" w:cs=" ˘ø◊«‰"/>
          <w:color w:val="000000"/>
        </w:rPr>
      </w:pPr>
      <w:r w:rsidRPr="00C047FB">
        <w:rPr>
          <w:rFonts w:ascii="Baskerville" w:hAnsi="Baskerville" w:cs=" ˘ø◊«‰"/>
          <w:color w:val="000000"/>
        </w:rPr>
        <w:t>Only 40 years ago, virtually all surgeries and diagnostic procedures were performed in hospitals, requiring waiting periods, costly overnight stays and long recovery periods. As technology has evolved, the same procedures can now be done with minimally invasive techniques and improved anesthesia, allowing patients to return home on the same day</w:t>
      </w:r>
      <w:r w:rsidR="00452FD6">
        <w:rPr>
          <w:rFonts w:ascii="Baskerville" w:hAnsi="Baskerville" w:cs=" ˘ø◊«‰"/>
          <w:color w:val="000000"/>
        </w:rPr>
        <w:t xml:space="preserve"> </w:t>
      </w:r>
      <w:r w:rsidRPr="00C047FB">
        <w:rPr>
          <w:rFonts w:ascii="Baskerville" w:hAnsi="Baskerville" w:cs=" ˘ø◊«‰"/>
          <w:color w:val="000000"/>
        </w:rPr>
        <w:t>as their procedure.</w:t>
      </w:r>
    </w:p>
    <w:p w14:paraId="0FE3D029" w14:textId="77777777" w:rsidR="00452FD6" w:rsidRDefault="00452FD6" w:rsidP="00C047FB">
      <w:pPr>
        <w:widowControl w:val="0"/>
        <w:autoSpaceDE w:val="0"/>
        <w:autoSpaceDN w:val="0"/>
        <w:adjustRightInd w:val="0"/>
        <w:spacing w:line="276" w:lineRule="auto"/>
        <w:rPr>
          <w:rFonts w:ascii="Baskerville" w:hAnsi="Baskerville" w:cs=" ˘ø◊«‰"/>
          <w:color w:val="000000"/>
        </w:rPr>
      </w:pPr>
    </w:p>
    <w:p w14:paraId="786039EC" w14:textId="1EF3F3FC" w:rsidR="00C047FB" w:rsidRPr="00C047FB" w:rsidRDefault="00C047FB" w:rsidP="00C047FB">
      <w:pPr>
        <w:widowControl w:val="0"/>
        <w:autoSpaceDE w:val="0"/>
        <w:autoSpaceDN w:val="0"/>
        <w:adjustRightInd w:val="0"/>
        <w:spacing w:line="276" w:lineRule="auto"/>
        <w:rPr>
          <w:rFonts w:ascii="Baskerville" w:hAnsi="Baskerville" w:cs=" ˘ø◊«‰"/>
          <w:color w:val="000000"/>
        </w:rPr>
      </w:pPr>
      <w:r w:rsidRPr="00C047FB">
        <w:rPr>
          <w:rFonts w:ascii="Baskerville" w:hAnsi="Baskerville" w:cs=" ˘ø◊«‰"/>
          <w:color w:val="000000"/>
        </w:rPr>
        <w:t>Today, ASCs provide a patient-focused experience in an atmosphere removed from the distractions associated with running a full-service acute care facility.</w:t>
      </w:r>
    </w:p>
    <w:p w14:paraId="1E9B0168"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p>
    <w:p w14:paraId="3B91B132" w14:textId="687BC88D" w:rsidR="00C047FB" w:rsidRPr="00C047FB" w:rsidRDefault="00C047FB" w:rsidP="00C047FB">
      <w:pPr>
        <w:widowControl w:val="0"/>
        <w:autoSpaceDE w:val="0"/>
        <w:autoSpaceDN w:val="0"/>
        <w:adjustRightInd w:val="0"/>
        <w:spacing w:line="276" w:lineRule="auto"/>
        <w:rPr>
          <w:rFonts w:ascii="Baskerville" w:hAnsi="Baskerville" w:cs=" ˘ø◊«‰"/>
          <w:color w:val="000000"/>
        </w:rPr>
      </w:pPr>
      <w:r w:rsidRPr="00C047FB">
        <w:rPr>
          <w:rFonts w:ascii="Baskerville" w:hAnsi="Baskerville" w:cs=" ˘ø◊«‰"/>
          <w:color w:val="000000"/>
        </w:rPr>
        <w:t>Since the first physician-led facility was opened in 1970, ASCs have provided patients with a highly specialized, lower</w:t>
      </w:r>
      <w:r w:rsidR="00852F73">
        <w:rPr>
          <w:rFonts w:ascii="Baskerville" w:hAnsi="Baskerville" w:cs=" ˘ø◊«‰"/>
          <w:color w:val="000000"/>
        </w:rPr>
        <w:t>-</w:t>
      </w:r>
      <w:r w:rsidRPr="00C047FB">
        <w:rPr>
          <w:rFonts w:ascii="Baskerville" w:hAnsi="Baskerville" w:cs=" ˘ø◊«‰"/>
          <w:color w:val="000000"/>
        </w:rPr>
        <w:t xml:space="preserve">priced alternative to hospital outpatient surgical services. On average, Medicare pays ASCs </w:t>
      </w:r>
      <w:r w:rsidR="00452FD6">
        <w:rPr>
          <w:rFonts w:ascii="Baskerville" w:hAnsi="Baskerville" w:cs=" ˘ø◊«‰"/>
          <w:color w:val="000000"/>
        </w:rPr>
        <w:t xml:space="preserve">half of what </w:t>
      </w:r>
      <w:r w:rsidRPr="00C047FB">
        <w:rPr>
          <w:rFonts w:ascii="Baskerville" w:hAnsi="Baskerville" w:cs=" ˘ø◊«‰"/>
          <w:color w:val="000000"/>
        </w:rPr>
        <w:t>it pays to hospital outpatient facilities for the same procedure. Those savings are passed on to</w:t>
      </w:r>
      <w:r>
        <w:rPr>
          <w:rFonts w:ascii="Baskerville" w:hAnsi="Baskerville" w:cs=" ˘ø◊«‰"/>
          <w:color w:val="000000"/>
        </w:rPr>
        <w:t xml:space="preserve"> </w:t>
      </w:r>
      <w:r w:rsidRPr="00C047FB">
        <w:rPr>
          <w:rFonts w:ascii="Baskerville" w:hAnsi="Baskerville" w:cs=" ˘ø◊«‰"/>
          <w:color w:val="000000"/>
        </w:rPr>
        <w:t>patients and insurers, including Medicare and Medicaid, in the form of lower health care spending and co-payments.</w:t>
      </w:r>
    </w:p>
    <w:p w14:paraId="5F47B0C4"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p>
    <w:p w14:paraId="6FD9DA07" w14:textId="29052602" w:rsidR="00495081" w:rsidRDefault="00C047FB" w:rsidP="00BD58C6">
      <w:pPr>
        <w:widowControl w:val="0"/>
        <w:autoSpaceDE w:val="0"/>
        <w:autoSpaceDN w:val="0"/>
        <w:adjustRightInd w:val="0"/>
        <w:rPr>
          <w:rFonts w:ascii="Baskerville" w:hAnsi="Baskerville" w:cs=" ˘ø◊«‰"/>
          <w:color w:val="000000"/>
        </w:rPr>
      </w:pPr>
      <w:r w:rsidRPr="00C047FB">
        <w:rPr>
          <w:rFonts w:ascii="Baskerville" w:hAnsi="Baskerville" w:cs=" ˘ø◊«‰"/>
          <w:color w:val="000000"/>
        </w:rPr>
        <w:t xml:space="preserve">ASCs also add considerable </w:t>
      </w:r>
      <w:r w:rsidR="00BD58C6">
        <w:rPr>
          <w:rFonts w:ascii="Baskerville" w:hAnsi="Baskerville" w:cs=" ˘ø◊«‰"/>
          <w:color w:val="000000"/>
        </w:rPr>
        <w:t>value to the US economy, with a</w:t>
      </w:r>
      <w:r w:rsidR="007B03D4">
        <w:rPr>
          <w:rFonts w:ascii="Baskerville" w:hAnsi="Baskerville" w:cs=" ˘ø◊«‰"/>
          <w:color w:val="000000"/>
        </w:rPr>
        <w:t>n</w:t>
      </w:r>
      <w:r w:rsidR="00BD58C6">
        <w:rPr>
          <w:rFonts w:ascii="Baskerville" w:hAnsi="Baskerville" w:cs=" ˘ø◊«‰"/>
          <w:color w:val="000000"/>
        </w:rPr>
        <w:t xml:space="preserve"> estimated </w:t>
      </w:r>
      <w:r w:rsidRPr="00C047FB">
        <w:rPr>
          <w:rFonts w:ascii="Baskerville" w:hAnsi="Baskerville" w:cs=" ˘ø◊«‰"/>
          <w:color w:val="000000"/>
        </w:rPr>
        <w:t>nationwide economic impact of $90 billion, including more than $5.8 billion in tax payments. Additionally, ASCs employ the equivalent of about 117,700 full-time</w:t>
      </w:r>
      <w:r>
        <w:rPr>
          <w:rFonts w:ascii="Baskerville" w:hAnsi="Baskerville" w:cs=" ˘ø◊«‰"/>
          <w:color w:val="000000"/>
        </w:rPr>
        <w:t xml:space="preserve"> </w:t>
      </w:r>
      <w:r w:rsidRPr="00C047FB">
        <w:rPr>
          <w:rFonts w:ascii="Baskerville" w:hAnsi="Baskerville" w:cs=" ˘ø◊«‰"/>
          <w:color w:val="000000"/>
        </w:rPr>
        <w:t>workers.</w:t>
      </w:r>
    </w:p>
    <w:p w14:paraId="4BD4C87E" w14:textId="63C4151E" w:rsidR="00BD58C6" w:rsidRPr="00BD58C6" w:rsidRDefault="00852F73" w:rsidP="00BD58C6">
      <w:pPr>
        <w:widowControl w:val="0"/>
        <w:autoSpaceDE w:val="0"/>
        <w:autoSpaceDN w:val="0"/>
        <w:adjustRightInd w:val="0"/>
        <w:rPr>
          <w:rFonts w:ascii="Arial" w:hAnsi="Arial" w:cs="Arial"/>
          <w:i/>
          <w:color w:val="293339"/>
        </w:rPr>
      </w:pPr>
      <w:r>
        <w:rPr>
          <w:rFonts w:ascii="Baskerville" w:hAnsi="Baskerville" w:cs=" ˘ø◊«‰"/>
          <w:color w:val="000000"/>
        </w:rPr>
        <w:t>(</w:t>
      </w:r>
      <w:r w:rsidR="00BD58C6" w:rsidRPr="00BD58C6">
        <w:rPr>
          <w:rFonts w:ascii="Baskerville" w:hAnsi="Baskerville" w:cs=" ˘ø◊«‰"/>
          <w:i/>
          <w:color w:val="000000"/>
        </w:rPr>
        <w:t>Source: Oxford Outcomes ASC Impact Analysis, 2010.)</w:t>
      </w:r>
    </w:p>
    <w:p w14:paraId="3D1C6C74"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p>
    <w:p w14:paraId="1F2B5603" w14:textId="77777777" w:rsidR="00C00165" w:rsidRPr="0034235E" w:rsidRDefault="00C00165" w:rsidP="00C047FB">
      <w:pPr>
        <w:widowControl w:val="0"/>
        <w:autoSpaceDE w:val="0"/>
        <w:autoSpaceDN w:val="0"/>
        <w:adjustRightInd w:val="0"/>
        <w:spacing w:line="276" w:lineRule="auto"/>
        <w:rPr>
          <w:rFonts w:ascii="Baskerville" w:hAnsi="Baskerville" w:cs="Times New Roman"/>
          <w:b/>
          <w:color w:val="000073"/>
          <w:sz w:val="18"/>
        </w:rPr>
      </w:pPr>
    </w:p>
    <w:p w14:paraId="7E417B3D" w14:textId="094D5C91" w:rsidR="00C047FB" w:rsidRDefault="00C047FB" w:rsidP="00C047FB">
      <w:pPr>
        <w:widowControl w:val="0"/>
        <w:autoSpaceDE w:val="0"/>
        <w:autoSpaceDN w:val="0"/>
        <w:adjustRightInd w:val="0"/>
        <w:spacing w:line="276" w:lineRule="auto"/>
        <w:rPr>
          <w:rFonts w:ascii="Baskerville" w:hAnsi="Baskerville" w:cs="Times New Roman"/>
          <w:b/>
          <w:color w:val="000073"/>
        </w:rPr>
      </w:pPr>
      <w:r w:rsidRPr="00C047FB">
        <w:rPr>
          <w:rFonts w:ascii="Baskerville" w:hAnsi="Baskerville" w:cs="Times New Roman"/>
          <w:b/>
          <w:color w:val="000073"/>
        </w:rPr>
        <w:t>CONVENIENCE AND ACCESS</w:t>
      </w:r>
    </w:p>
    <w:p w14:paraId="3635E85C" w14:textId="77777777" w:rsidR="00E64C0E" w:rsidRPr="0034235E" w:rsidRDefault="00E64C0E" w:rsidP="00C047FB">
      <w:pPr>
        <w:widowControl w:val="0"/>
        <w:autoSpaceDE w:val="0"/>
        <w:autoSpaceDN w:val="0"/>
        <w:adjustRightInd w:val="0"/>
        <w:spacing w:line="276" w:lineRule="auto"/>
        <w:rPr>
          <w:rFonts w:ascii="Baskerville" w:hAnsi="Baskerville" w:cs="Times New Roman"/>
          <w:b/>
          <w:color w:val="000073"/>
        </w:rPr>
      </w:pPr>
    </w:p>
    <w:p w14:paraId="3121CD98" w14:textId="15F94721" w:rsidR="00C047FB" w:rsidRDefault="00C047FB" w:rsidP="00C047FB">
      <w:pPr>
        <w:widowControl w:val="0"/>
        <w:autoSpaceDE w:val="0"/>
        <w:autoSpaceDN w:val="0"/>
        <w:adjustRightInd w:val="0"/>
        <w:spacing w:line="276" w:lineRule="auto"/>
        <w:rPr>
          <w:rFonts w:ascii="Baskerville" w:hAnsi="Baskerville" w:cs=" ˘ø◊«‰"/>
          <w:color w:val="000000"/>
        </w:rPr>
      </w:pPr>
      <w:r w:rsidRPr="00C047FB">
        <w:rPr>
          <w:rFonts w:ascii="Baskerville" w:hAnsi="Baskerville" w:cs=" ˘ø◊«‰"/>
          <w:color w:val="000000"/>
        </w:rPr>
        <w:t>There are more than 5,</w:t>
      </w:r>
      <w:r w:rsidR="007B03D4">
        <w:rPr>
          <w:rFonts w:ascii="Baskerville" w:hAnsi="Baskerville" w:cs=" ˘ø◊«‰"/>
          <w:color w:val="000000"/>
        </w:rPr>
        <w:t>4</w:t>
      </w:r>
      <w:r w:rsidRPr="00C047FB">
        <w:rPr>
          <w:rFonts w:ascii="Baskerville" w:hAnsi="Baskerville" w:cs=" ˘ø◊«‰"/>
          <w:color w:val="000000"/>
        </w:rPr>
        <w:t xml:space="preserve">00 Medicare-certified ASCs </w:t>
      </w:r>
      <w:r w:rsidR="00452FD6">
        <w:rPr>
          <w:rFonts w:ascii="Baskerville" w:hAnsi="Baskerville" w:cs=" ˘ø◊«‰"/>
          <w:color w:val="000000"/>
        </w:rPr>
        <w:t>in the United States.</w:t>
      </w:r>
    </w:p>
    <w:p w14:paraId="78D91290" w14:textId="77777777" w:rsidR="00BD58C6" w:rsidRPr="00C047FB" w:rsidRDefault="00BD58C6" w:rsidP="00C047FB">
      <w:pPr>
        <w:widowControl w:val="0"/>
        <w:autoSpaceDE w:val="0"/>
        <w:autoSpaceDN w:val="0"/>
        <w:adjustRightInd w:val="0"/>
        <w:spacing w:line="276" w:lineRule="auto"/>
        <w:rPr>
          <w:rFonts w:ascii="Baskerville" w:hAnsi="Baskerville" w:cs=" ˘ø◊«‰"/>
          <w:color w:val="000000"/>
        </w:rPr>
      </w:pPr>
    </w:p>
    <w:p w14:paraId="3AAA100E" w14:textId="61B54FED" w:rsidR="00C047FB" w:rsidRDefault="006F6991" w:rsidP="00C047FB">
      <w:pPr>
        <w:widowControl w:val="0"/>
        <w:autoSpaceDE w:val="0"/>
        <w:autoSpaceDN w:val="0"/>
        <w:adjustRightInd w:val="0"/>
        <w:spacing w:line="276" w:lineRule="auto"/>
        <w:rPr>
          <w:rFonts w:ascii="Baskerville" w:hAnsi="Baskerville" w:cs=" ˘ø◊«‰"/>
          <w:color w:val="000000"/>
        </w:rPr>
      </w:pPr>
      <w:r>
        <w:rPr>
          <w:rFonts w:ascii="Baskerville" w:hAnsi="Baskerville"/>
          <w:noProof/>
        </w:rPr>
        <mc:AlternateContent>
          <mc:Choice Requires="wps">
            <w:drawing>
              <wp:anchor distT="0" distB="0" distL="114300" distR="114300" simplePos="0" relativeHeight="251749376" behindDoc="0" locked="0" layoutInCell="1" allowOverlap="1" wp14:anchorId="0AFD93D9" wp14:editId="277EB3F0">
                <wp:simplePos x="0" y="0"/>
                <wp:positionH relativeFrom="column">
                  <wp:posOffset>5655310</wp:posOffset>
                </wp:positionH>
                <wp:positionV relativeFrom="paragraph">
                  <wp:posOffset>437515</wp:posOffset>
                </wp:positionV>
                <wp:extent cx="232410" cy="426085"/>
                <wp:effectExtent l="0" t="0" r="0" b="5715"/>
                <wp:wrapSquare wrapText="bothSides"/>
                <wp:docPr id="44" name="Text Box 44"/>
                <wp:cNvGraphicFramePr/>
                <a:graphic xmlns:a="http://schemas.openxmlformats.org/drawingml/2006/main">
                  <a:graphicData uri="http://schemas.microsoft.com/office/word/2010/wordprocessingShape">
                    <wps:wsp>
                      <wps:cNvSpPr txBox="1"/>
                      <wps:spPr>
                        <a:xfrm>
                          <a:off x="0" y="0"/>
                          <a:ext cx="232410" cy="42608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2BE17" w14:textId="77777777" w:rsidR="00894816" w:rsidRDefault="00894816" w:rsidP="006F6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margin-left:445.3pt;margin-top:34.45pt;width:18.3pt;height:3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" fillcolor="white [3212]" stroked="f">
                <v:textbox>
                  <w:txbxContent>
                    <w:p w14:paraId="4EA2BE17" w14:textId="77777777" w:rsidR="0013100B" w:rsidRDefault="0013100B" w:rsidP="006F6991"/>
                  </w:txbxContent>
                </v:textbox>
                <w10:wrap type="square"/>
              </v:shape>
            </w:pict>
          </mc:Fallback>
        </mc:AlternateContent>
      </w:r>
      <w:r w:rsidR="00C047FB" w:rsidRPr="00C047FB">
        <w:rPr>
          <w:rFonts w:ascii="Baskerville" w:hAnsi="Baskerville" w:cs=" ˘ø◊«‰"/>
          <w:color w:val="000000"/>
        </w:rPr>
        <w:t>ASCs focus on outpatient surgical and diagnostic procedures, with ASC patients reporting a 92 percent satisfaction rate.</w:t>
      </w:r>
    </w:p>
    <w:p w14:paraId="1B0E2926" w14:textId="77777777" w:rsidR="0034235E" w:rsidRPr="00C047FB" w:rsidRDefault="0034235E" w:rsidP="00C047FB">
      <w:pPr>
        <w:widowControl w:val="0"/>
        <w:autoSpaceDE w:val="0"/>
        <w:autoSpaceDN w:val="0"/>
        <w:adjustRightInd w:val="0"/>
        <w:spacing w:line="276" w:lineRule="auto"/>
        <w:rPr>
          <w:rFonts w:ascii="Baskerville" w:hAnsi="Baskerville" w:cs=" ˘ø◊«‰"/>
          <w:color w:val="000000"/>
        </w:rPr>
      </w:pPr>
    </w:p>
    <w:p w14:paraId="3359E15C"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r w:rsidRPr="00C047FB">
        <w:rPr>
          <w:rFonts w:ascii="Baskerville" w:hAnsi="Baskerville" w:cs=" ˘ø◊«‰"/>
          <w:color w:val="000000"/>
        </w:rPr>
        <w:lastRenderedPageBreak/>
        <w:t>As essential Medicare providers of surgical and cancer screening services, ASCs perform more than 40 percent of all Medicare colonoscopies, contributing to a decade-long decrease in colorectal cancer mortality.</w:t>
      </w:r>
    </w:p>
    <w:p w14:paraId="1A2750D4"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p>
    <w:p w14:paraId="715496A6"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r w:rsidRPr="00C047FB">
        <w:rPr>
          <w:rFonts w:ascii="Baskerville" w:hAnsi="Baskerville" w:cs=" ˘ø◊«‰"/>
          <w:color w:val="000000"/>
        </w:rPr>
        <w:t>The majority of ASCs are at least partially owned by physicians, which allows for better control over scheduling.</w:t>
      </w:r>
      <w:r w:rsidR="00BD58C6" w:rsidRPr="00C047FB">
        <w:rPr>
          <w:rFonts w:ascii="Baskerville" w:hAnsi="Baskerville" w:cs=" ˘ø◊«‰"/>
          <w:color w:val="000000"/>
        </w:rPr>
        <w:t xml:space="preserve"> </w:t>
      </w:r>
      <w:r w:rsidRPr="00C047FB">
        <w:rPr>
          <w:rFonts w:ascii="Baskerville" w:hAnsi="Baskerville" w:cs=" ˘ø◊«‰"/>
          <w:color w:val="000000"/>
        </w:rPr>
        <w:t>As a result, procedures in ASCs are not often delayed or rescheduled due to staffing issues or competing demands for operating room space from emergency cases. Additionally, physicians can personally guide innovative strategies for governance, leadership and quality initiatives.</w:t>
      </w:r>
    </w:p>
    <w:p w14:paraId="55246300" w14:textId="6FDA8B9D" w:rsidR="00C047FB" w:rsidRPr="000A2BB8" w:rsidRDefault="00C047FB" w:rsidP="00C047FB">
      <w:pPr>
        <w:widowControl w:val="0"/>
        <w:autoSpaceDE w:val="0"/>
        <w:autoSpaceDN w:val="0"/>
        <w:adjustRightInd w:val="0"/>
        <w:spacing w:line="276" w:lineRule="auto"/>
        <w:rPr>
          <w:rFonts w:ascii="Baskerville" w:hAnsi="Baskerville" w:cs="Times New Roman"/>
          <w:color w:val="FFFFFF"/>
          <w:sz w:val="14"/>
        </w:rPr>
      </w:pPr>
    </w:p>
    <w:p w14:paraId="6FF6EB36" w14:textId="77777777" w:rsidR="00C047FB" w:rsidRPr="00C047FB" w:rsidRDefault="00C047FB" w:rsidP="00C047FB">
      <w:pPr>
        <w:widowControl w:val="0"/>
        <w:autoSpaceDE w:val="0"/>
        <w:autoSpaceDN w:val="0"/>
        <w:adjustRightInd w:val="0"/>
        <w:spacing w:line="276" w:lineRule="auto"/>
        <w:rPr>
          <w:rFonts w:ascii="Baskerville" w:hAnsi="Baskerville" w:cs="Times New Roman"/>
          <w:color w:val="FFFFFF"/>
        </w:rPr>
      </w:pPr>
      <w:r w:rsidRPr="00C047FB">
        <w:rPr>
          <w:rFonts w:ascii="Baskerville" w:hAnsi="Baskerville" w:cs="Times New Roman"/>
          <w:color w:val="FFFFFF"/>
        </w:rPr>
        <w:t>AMBULATORY SURGERY CENTERS</w:t>
      </w:r>
    </w:p>
    <w:p w14:paraId="6EAA6C41" w14:textId="77777777" w:rsidR="00C047FB" w:rsidRDefault="00C047FB" w:rsidP="00C047FB">
      <w:pPr>
        <w:widowControl w:val="0"/>
        <w:autoSpaceDE w:val="0"/>
        <w:autoSpaceDN w:val="0"/>
        <w:adjustRightInd w:val="0"/>
        <w:spacing w:line="276" w:lineRule="auto"/>
        <w:rPr>
          <w:rFonts w:ascii="Baskerville" w:hAnsi="Baskerville" w:cs="Times New Roman"/>
          <w:b/>
          <w:color w:val="000073"/>
        </w:rPr>
      </w:pPr>
      <w:r w:rsidRPr="00C047FB">
        <w:rPr>
          <w:rFonts w:ascii="Baskerville" w:hAnsi="Baskerville" w:cs="Times New Roman"/>
          <w:b/>
          <w:color w:val="000073"/>
        </w:rPr>
        <w:t>ASC REGULATION</w:t>
      </w:r>
    </w:p>
    <w:p w14:paraId="5ACB0F72" w14:textId="77777777" w:rsidR="00E64C0E" w:rsidRPr="00A95FA9" w:rsidRDefault="00E64C0E" w:rsidP="00C047FB">
      <w:pPr>
        <w:widowControl w:val="0"/>
        <w:autoSpaceDE w:val="0"/>
        <w:autoSpaceDN w:val="0"/>
        <w:adjustRightInd w:val="0"/>
        <w:spacing w:line="276" w:lineRule="auto"/>
        <w:rPr>
          <w:rFonts w:ascii="Baskerville" w:hAnsi="Baskerville" w:cs="Times New Roman"/>
          <w:b/>
          <w:color w:val="000073"/>
          <w:sz w:val="20"/>
        </w:rPr>
      </w:pPr>
    </w:p>
    <w:p w14:paraId="1B07DA59"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r w:rsidRPr="00C047FB">
        <w:rPr>
          <w:rFonts w:ascii="Baskerville" w:hAnsi="Baskerville" w:cs=" ˘ø◊«‰"/>
          <w:color w:val="000000"/>
        </w:rPr>
        <w:t>All ASCs are subject to rigorous oversight and independent inspections to assess each center’s level of compliance with both state and national standards. These on-site surveys, like those conducted at hospitals and other facilities, evaluate ASCs on a wide range of demanding clinical, operational and quality standards.</w:t>
      </w:r>
    </w:p>
    <w:p w14:paraId="17504EFE"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p>
    <w:p w14:paraId="7EF324C3" w14:textId="1F55546D" w:rsidR="00C047FB" w:rsidRPr="00C047FB" w:rsidRDefault="00C047FB" w:rsidP="00C047FB">
      <w:pPr>
        <w:pStyle w:val="ListParagraph"/>
        <w:widowControl w:val="0"/>
        <w:numPr>
          <w:ilvl w:val="0"/>
          <w:numId w:val="3"/>
        </w:numPr>
        <w:autoSpaceDE w:val="0"/>
        <w:autoSpaceDN w:val="0"/>
        <w:adjustRightInd w:val="0"/>
        <w:spacing w:line="276" w:lineRule="auto"/>
        <w:rPr>
          <w:rFonts w:ascii="Baskerville" w:hAnsi="Baskerville" w:cs=" ˘ø◊«‰"/>
          <w:color w:val="000000"/>
        </w:rPr>
      </w:pPr>
      <w:r w:rsidRPr="00C047FB">
        <w:rPr>
          <w:rFonts w:ascii="Baskerville" w:hAnsi="Baskerville" w:cs=" ˘ø◊«‰"/>
          <w:color w:val="000000"/>
        </w:rPr>
        <w:t xml:space="preserve">State-specific licensure </w:t>
      </w:r>
      <w:r w:rsidR="00F9314A" w:rsidRPr="00C047FB">
        <w:rPr>
          <w:rFonts w:ascii="Baskerville" w:hAnsi="Baskerville" w:cs=" ˘ø◊«‰"/>
          <w:color w:val="000000"/>
        </w:rPr>
        <w:t>(e.g., ongoing inspection and reporting)</w:t>
      </w:r>
      <w:r w:rsidR="00F9314A">
        <w:rPr>
          <w:rFonts w:ascii="Baskerville" w:hAnsi="Baskerville" w:cs=" ˘ø◊«‰"/>
          <w:color w:val="000000"/>
        </w:rPr>
        <w:t xml:space="preserve"> </w:t>
      </w:r>
      <w:r w:rsidRPr="00C047FB">
        <w:rPr>
          <w:rFonts w:ascii="Baskerville" w:hAnsi="Baskerville" w:cs=" ˘ø◊«‰"/>
          <w:color w:val="000000"/>
        </w:rPr>
        <w:t>is required by most states for ASCs to operate.</w:t>
      </w:r>
    </w:p>
    <w:p w14:paraId="50D63969" w14:textId="77777777" w:rsidR="00C047FB" w:rsidRPr="000A2BB8" w:rsidRDefault="00C047FB" w:rsidP="00C047FB">
      <w:pPr>
        <w:widowControl w:val="0"/>
        <w:autoSpaceDE w:val="0"/>
        <w:autoSpaceDN w:val="0"/>
        <w:adjustRightInd w:val="0"/>
        <w:spacing w:line="276" w:lineRule="auto"/>
        <w:rPr>
          <w:rFonts w:ascii="Baskerville" w:hAnsi="Baskerville" w:cs=" ˘ø◊«‰"/>
          <w:color w:val="000000"/>
          <w:sz w:val="16"/>
        </w:rPr>
      </w:pPr>
    </w:p>
    <w:p w14:paraId="456552A0" w14:textId="77777777" w:rsidR="00C047FB" w:rsidRPr="00C047FB" w:rsidRDefault="00C047FB" w:rsidP="00C047FB">
      <w:pPr>
        <w:pStyle w:val="ListParagraph"/>
        <w:widowControl w:val="0"/>
        <w:numPr>
          <w:ilvl w:val="0"/>
          <w:numId w:val="3"/>
        </w:numPr>
        <w:autoSpaceDE w:val="0"/>
        <w:autoSpaceDN w:val="0"/>
        <w:adjustRightInd w:val="0"/>
        <w:spacing w:line="276" w:lineRule="auto"/>
        <w:rPr>
          <w:rFonts w:ascii="Baskerville" w:hAnsi="Baskerville" w:cs=" ˘ø◊«‰"/>
          <w:color w:val="000000"/>
        </w:rPr>
      </w:pPr>
      <w:r w:rsidRPr="00C047FB">
        <w:rPr>
          <w:rFonts w:ascii="Baskerville" w:hAnsi="Baskerville" w:cs=" ˘ø◊«‰"/>
          <w:color w:val="000000"/>
        </w:rPr>
        <w:t>ASCs that treat Medicare beneficiaries must meet federal government standards and demonstrate continual compliance with Medicare’s standards.</w:t>
      </w:r>
    </w:p>
    <w:p w14:paraId="5B1FAA07" w14:textId="094D994E" w:rsidR="00C047FB" w:rsidRPr="000A2BB8" w:rsidRDefault="00C047FB" w:rsidP="00C047FB">
      <w:pPr>
        <w:widowControl w:val="0"/>
        <w:autoSpaceDE w:val="0"/>
        <w:autoSpaceDN w:val="0"/>
        <w:adjustRightInd w:val="0"/>
        <w:spacing w:line="276" w:lineRule="auto"/>
        <w:rPr>
          <w:rFonts w:ascii="Baskerville" w:hAnsi="Baskerville" w:cs=" ˘ø◊«‰"/>
          <w:color w:val="000000"/>
          <w:sz w:val="14"/>
        </w:rPr>
      </w:pPr>
    </w:p>
    <w:p w14:paraId="68CAA994" w14:textId="77777777" w:rsidR="00C047FB" w:rsidRPr="00C047FB" w:rsidRDefault="00C047FB" w:rsidP="00C047FB">
      <w:pPr>
        <w:pStyle w:val="ListParagraph"/>
        <w:widowControl w:val="0"/>
        <w:numPr>
          <w:ilvl w:val="0"/>
          <w:numId w:val="3"/>
        </w:numPr>
        <w:autoSpaceDE w:val="0"/>
        <w:autoSpaceDN w:val="0"/>
        <w:adjustRightInd w:val="0"/>
        <w:spacing w:line="276" w:lineRule="auto"/>
        <w:rPr>
          <w:rFonts w:ascii="Baskerville" w:hAnsi="Baskerville" w:cs=" ˘ø◊«‰"/>
          <w:color w:val="000000"/>
        </w:rPr>
      </w:pPr>
      <w:r w:rsidRPr="00C047FB">
        <w:rPr>
          <w:rFonts w:ascii="Baskerville" w:hAnsi="Baskerville" w:cs=" ˘ø◊«‰"/>
          <w:color w:val="000000"/>
        </w:rPr>
        <w:t>Approximately 68 percent of the industry obtains additional accreditation from several leading organizations, including The Joint Commission and the Accreditation Association for Ambulatory Health Care (AAAHC).</w:t>
      </w:r>
    </w:p>
    <w:p w14:paraId="41D88734"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p>
    <w:p w14:paraId="2AC7BA12" w14:textId="77777777" w:rsidR="00C047FB" w:rsidRDefault="00C047FB" w:rsidP="00C047FB">
      <w:pPr>
        <w:widowControl w:val="0"/>
        <w:autoSpaceDE w:val="0"/>
        <w:autoSpaceDN w:val="0"/>
        <w:adjustRightInd w:val="0"/>
        <w:spacing w:line="276" w:lineRule="auto"/>
        <w:rPr>
          <w:rFonts w:ascii="Baskerville" w:hAnsi="Baskerville" w:cs="Times New Roman"/>
          <w:b/>
          <w:color w:val="000073"/>
        </w:rPr>
      </w:pPr>
      <w:r w:rsidRPr="00C047FB">
        <w:rPr>
          <w:rFonts w:ascii="Baskerville" w:hAnsi="Baskerville" w:cs="Times New Roman"/>
          <w:b/>
          <w:color w:val="000073"/>
        </w:rPr>
        <w:t>INNOVATIVE PRACTICES</w:t>
      </w:r>
    </w:p>
    <w:p w14:paraId="4D1FDF6C" w14:textId="77777777" w:rsidR="00E64C0E" w:rsidRPr="00A95FA9" w:rsidRDefault="00E64C0E" w:rsidP="00C047FB">
      <w:pPr>
        <w:widowControl w:val="0"/>
        <w:autoSpaceDE w:val="0"/>
        <w:autoSpaceDN w:val="0"/>
        <w:adjustRightInd w:val="0"/>
        <w:spacing w:line="276" w:lineRule="auto"/>
        <w:rPr>
          <w:rFonts w:ascii="Baskerville" w:hAnsi="Baskerville" w:cs="Times New Roman"/>
          <w:b/>
          <w:color w:val="000073"/>
          <w:sz w:val="20"/>
        </w:rPr>
      </w:pPr>
    </w:p>
    <w:p w14:paraId="4B3A18C2" w14:textId="77777777" w:rsidR="00C047FB" w:rsidRPr="00C047FB" w:rsidRDefault="00C047FB" w:rsidP="00C047FB">
      <w:pPr>
        <w:widowControl w:val="0"/>
        <w:autoSpaceDE w:val="0"/>
        <w:autoSpaceDN w:val="0"/>
        <w:adjustRightInd w:val="0"/>
        <w:spacing w:line="276" w:lineRule="auto"/>
        <w:rPr>
          <w:rFonts w:ascii="Baskerville" w:hAnsi="Baskerville" w:cs=" ˘ø◊«‰"/>
          <w:color w:val="000000"/>
        </w:rPr>
      </w:pPr>
      <w:r w:rsidRPr="00C047FB">
        <w:rPr>
          <w:rFonts w:ascii="Baskerville" w:hAnsi="Baskerville" w:cs=" ˘ø◊«‰"/>
          <w:color w:val="000000"/>
        </w:rPr>
        <w:t>ASCs make valuable contributions to the evolution and improvement of health care by advancing innovations in anesthesia practice, new devices and surgical techniques.</w:t>
      </w:r>
    </w:p>
    <w:p w14:paraId="0ED4AA9D" w14:textId="77777777" w:rsidR="00C047FB" w:rsidRPr="00A95FA9" w:rsidRDefault="00C047FB" w:rsidP="00C047FB">
      <w:pPr>
        <w:widowControl w:val="0"/>
        <w:autoSpaceDE w:val="0"/>
        <w:autoSpaceDN w:val="0"/>
        <w:adjustRightInd w:val="0"/>
        <w:spacing w:line="276" w:lineRule="auto"/>
        <w:rPr>
          <w:rFonts w:ascii="Baskerville" w:hAnsi="Baskerville" w:cs=" ˘ø◊«‰"/>
          <w:color w:val="000000"/>
          <w:sz w:val="14"/>
        </w:rPr>
      </w:pPr>
    </w:p>
    <w:p w14:paraId="281525D4" w14:textId="520C4DC0" w:rsidR="005C4B5C" w:rsidRDefault="00C047FB" w:rsidP="000A2BB8">
      <w:pPr>
        <w:widowControl w:val="0"/>
        <w:autoSpaceDE w:val="0"/>
        <w:autoSpaceDN w:val="0"/>
        <w:adjustRightInd w:val="0"/>
        <w:spacing w:line="276" w:lineRule="auto"/>
        <w:ind w:right="-270"/>
        <w:rPr>
          <w:rFonts w:ascii="Baskerville" w:hAnsi="Baskerville" w:cs=" ˘ø◊«‰"/>
          <w:color w:val="000000"/>
        </w:rPr>
      </w:pPr>
      <w:r w:rsidRPr="00C047FB">
        <w:rPr>
          <w:rFonts w:ascii="Baskerville" w:hAnsi="Baskerville" w:cs=" ˘ø◊«‰"/>
          <w:color w:val="000000"/>
        </w:rPr>
        <w:t xml:space="preserve">For example, the industry has led the development of minimally invasive procedures and the advancement of technology to replace the intraocular lens. This procedure is now commonly used nearly </w:t>
      </w:r>
      <w:r w:rsidR="00F9314A">
        <w:rPr>
          <w:rFonts w:ascii="Baskerville" w:hAnsi="Baskerville" w:cs=" ˘ø◊«‰"/>
          <w:color w:val="000000"/>
        </w:rPr>
        <w:t>1</w:t>
      </w:r>
      <w:r w:rsidR="00F9314A" w:rsidRPr="00C047FB">
        <w:rPr>
          <w:rFonts w:ascii="Baskerville" w:hAnsi="Baskerville" w:cs=" ˘ø◊«‰"/>
          <w:color w:val="000000"/>
        </w:rPr>
        <w:t xml:space="preserve"> </w:t>
      </w:r>
      <w:r w:rsidRPr="00C047FB">
        <w:rPr>
          <w:rFonts w:ascii="Baskerville" w:hAnsi="Baskerville" w:cs=" ˘ø◊«‰"/>
          <w:color w:val="000000"/>
        </w:rPr>
        <w:t>million times each year to restore vision for Medicare patients with cataracts. Once an inpatient hospital procedure, it can now safely be done</w:t>
      </w:r>
      <w:r w:rsidR="005C4B5C">
        <w:rPr>
          <w:rFonts w:ascii="Baskerville" w:hAnsi="Baskerville" w:cs=" ˘ø◊«‰"/>
          <w:color w:val="000000"/>
        </w:rPr>
        <w:t xml:space="preserve"> </w:t>
      </w:r>
      <w:r w:rsidRPr="00C047FB">
        <w:rPr>
          <w:rFonts w:ascii="Baskerville" w:hAnsi="Baskerville" w:cs=" ˘ø◊«‰"/>
          <w:color w:val="000000"/>
        </w:rPr>
        <w:t>at an ASC at a much lower cost.</w:t>
      </w:r>
    </w:p>
    <w:p w14:paraId="4DE07C51" w14:textId="77777777" w:rsidR="00D14ADE" w:rsidRPr="00A95FA9" w:rsidRDefault="00D14ADE" w:rsidP="004E2EEB">
      <w:pPr>
        <w:spacing w:line="276" w:lineRule="auto"/>
        <w:rPr>
          <w:rFonts w:ascii="Baskerville" w:hAnsi="Baskerville" w:cs=" ˘ø◊«‰"/>
          <w:i/>
          <w:color w:val="000000"/>
          <w:sz w:val="16"/>
        </w:rPr>
      </w:pPr>
    </w:p>
    <w:p w14:paraId="51592F5B" w14:textId="5500F393" w:rsidR="00A95FA9" w:rsidRDefault="00136683" w:rsidP="004E2EEB">
      <w:pPr>
        <w:spacing w:line="276" w:lineRule="auto"/>
        <w:rPr>
          <w:rStyle w:val="Hyperlink"/>
          <w:rFonts w:ascii="Baskerville" w:hAnsi="Baskerville" w:cs=" ˘ø◊«‰"/>
          <w:i/>
        </w:rPr>
      </w:pPr>
      <w:r w:rsidRPr="00D14ADE">
        <w:rPr>
          <w:rFonts w:ascii="Baskerville" w:hAnsi="Baskerville" w:cs=" ˘ø◊«‰"/>
          <w:i/>
          <w:color w:val="000000"/>
        </w:rPr>
        <w:t>Content courtesy of the Ambulatory Surgery Center Association</w:t>
      </w:r>
      <w:r w:rsidR="00D14ADE" w:rsidRPr="00D14ADE">
        <w:rPr>
          <w:rFonts w:ascii="Baskerville" w:hAnsi="Baskerville" w:cs=" ˘ø◊«‰"/>
          <w:i/>
          <w:color w:val="000000"/>
        </w:rPr>
        <w:t xml:space="preserve">. </w:t>
      </w:r>
      <w:hyperlink r:id="rId10" w:history="1">
        <w:r w:rsidR="00D14ADE" w:rsidRPr="00D14ADE">
          <w:rPr>
            <w:rStyle w:val="Hyperlink"/>
            <w:rFonts w:ascii="Baskerville" w:hAnsi="Baskerville" w:cs=" ˘ø◊«‰"/>
            <w:i/>
          </w:rPr>
          <w:t>www.ascassociation.org/advancingsurgicalcare</w:t>
        </w:r>
      </w:hyperlink>
    </w:p>
    <w:p w14:paraId="208D3A4D" w14:textId="77777777" w:rsidR="00F16FF7" w:rsidRPr="00F16FF7" w:rsidRDefault="00F16FF7" w:rsidP="004E2EEB">
      <w:pPr>
        <w:spacing w:line="276" w:lineRule="auto"/>
        <w:rPr>
          <w:rFonts w:ascii="Baskerville" w:hAnsi="Baskerville" w:cs=" ˘ø◊«‰"/>
          <w:i/>
          <w:color w:val="0000FF" w:themeColor="hyperlink"/>
          <w:sz w:val="18"/>
          <w:u w:val="single"/>
        </w:rPr>
      </w:pPr>
      <w:bookmarkStart w:id="0" w:name="_GoBack"/>
      <w:bookmarkEnd w:id="0"/>
    </w:p>
    <w:p w14:paraId="23738AB0" w14:textId="77777777" w:rsidR="00D14ADE" w:rsidRPr="006F6991" w:rsidRDefault="00D14ADE" w:rsidP="004E2EEB">
      <w:pPr>
        <w:spacing w:line="276" w:lineRule="auto"/>
        <w:rPr>
          <w:rFonts w:ascii="Baskerville" w:hAnsi="Baskerville" w:cs=" ˘ø◊«‰"/>
          <w:color w:val="000000"/>
          <w:sz w:val="8"/>
        </w:rPr>
      </w:pPr>
    </w:p>
    <w:tbl>
      <w:tblPr>
        <w:tblStyle w:val="TableGrid"/>
        <w:tblW w:w="9288" w:type="dxa"/>
        <w:tblLayout w:type="fixed"/>
        <w:tblLook w:val="04A0" w:firstRow="1" w:lastRow="0" w:firstColumn="1" w:lastColumn="0" w:noHBand="0" w:noVBand="1"/>
      </w:tblPr>
      <w:tblGrid>
        <w:gridCol w:w="4068"/>
        <w:gridCol w:w="5220"/>
      </w:tblGrid>
      <w:tr w:rsidR="00B303F0" w14:paraId="68A4AD0D" w14:textId="77777777" w:rsidTr="00B303F0">
        <w:tc>
          <w:tcPr>
            <w:tcW w:w="4068" w:type="dxa"/>
          </w:tcPr>
          <w:p w14:paraId="40A820A9" w14:textId="553814C7" w:rsidR="005C4B5C" w:rsidRDefault="005C4B5C" w:rsidP="004E2EEB">
            <w:pPr>
              <w:spacing w:line="276" w:lineRule="auto"/>
              <w:rPr>
                <w:rFonts w:ascii="Baskerville" w:hAnsi="Baskerville" w:cs=" ˘ø◊«‰"/>
                <w:color w:val="000000"/>
              </w:rPr>
            </w:pPr>
            <w:r>
              <w:rPr>
                <w:rFonts w:ascii="Helvetica" w:hAnsi="Helvetica" w:cs="Helvetica"/>
                <w:noProof/>
              </w:rPr>
              <w:drawing>
                <wp:inline distT="0" distB="0" distL="0" distR="0" wp14:anchorId="63820423" wp14:editId="7766AE31">
                  <wp:extent cx="2504622" cy="609557"/>
                  <wp:effectExtent l="0" t="0" r="10160"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9162" cy="610662"/>
                          </a:xfrm>
                          <a:prstGeom prst="rect">
                            <a:avLst/>
                          </a:prstGeom>
                          <a:noFill/>
                          <a:ln>
                            <a:noFill/>
                          </a:ln>
                        </pic:spPr>
                      </pic:pic>
                    </a:graphicData>
                  </a:graphic>
                </wp:inline>
              </w:drawing>
            </w:r>
          </w:p>
        </w:tc>
        <w:tc>
          <w:tcPr>
            <w:tcW w:w="5220" w:type="dxa"/>
          </w:tcPr>
          <w:p w14:paraId="138E3B87" w14:textId="4CF998E5" w:rsidR="00495081" w:rsidRPr="00A168C2" w:rsidRDefault="005C4B5C" w:rsidP="004E2EEB">
            <w:pPr>
              <w:spacing w:line="276" w:lineRule="auto"/>
              <w:rPr>
                <w:rFonts w:ascii="Baskerville" w:hAnsi="Baskerville" w:cs=" ˘ø◊«‰"/>
                <w:color w:val="000000"/>
                <w:sz w:val="22"/>
              </w:rPr>
            </w:pPr>
            <w:r w:rsidRPr="00A168C2">
              <w:rPr>
                <w:rFonts w:ascii="Baskerville" w:hAnsi="Baskerville" w:cs=" ˘ø◊«‰"/>
                <w:color w:val="000000"/>
                <w:sz w:val="22"/>
              </w:rPr>
              <w:t>Contact</w:t>
            </w:r>
            <w:r w:rsidR="00B303F0">
              <w:rPr>
                <w:rFonts w:ascii="Baskerville" w:hAnsi="Baskerville" w:cs=" ˘ø◊«‰"/>
                <w:color w:val="000000"/>
                <w:sz w:val="22"/>
              </w:rPr>
              <w:t>s</w:t>
            </w:r>
            <w:r w:rsidRPr="00A168C2">
              <w:rPr>
                <w:rFonts w:ascii="Baskerville" w:hAnsi="Baskerville" w:cs=" ˘ø◊«‰"/>
                <w:color w:val="000000"/>
                <w:sz w:val="22"/>
              </w:rPr>
              <w:t>:</w:t>
            </w:r>
          </w:p>
          <w:p w14:paraId="443D270C" w14:textId="77777777" w:rsidR="00B303F0" w:rsidRPr="00B303F0" w:rsidRDefault="00A168C2" w:rsidP="00A168C2">
            <w:pPr>
              <w:spacing w:line="252" w:lineRule="auto"/>
              <w:rPr>
                <w:rFonts w:ascii="Baskerville" w:hAnsi="Baskerville"/>
                <w:sz w:val="22"/>
                <w:szCs w:val="22"/>
              </w:rPr>
            </w:pPr>
            <w:r w:rsidRPr="00B303F0">
              <w:rPr>
                <w:rFonts w:ascii="Baskerville" w:hAnsi="Baskerville"/>
                <w:sz w:val="22"/>
                <w:szCs w:val="22"/>
              </w:rPr>
              <w:t xml:space="preserve">Lisa Winkler </w:t>
            </w:r>
            <w:r w:rsidRPr="00B303F0">
              <w:rPr>
                <w:rFonts w:ascii="Baskerville" w:hAnsi="Baskerville" w:cs="Calibri"/>
                <w:sz w:val="22"/>
                <w:szCs w:val="22"/>
              </w:rPr>
              <w:t xml:space="preserve">(860.614.6102 or </w:t>
            </w:r>
            <w:hyperlink r:id="rId12" w:history="1">
              <w:r w:rsidRPr="00B303F0">
                <w:rPr>
                  <w:rFonts w:ascii="Baskerville" w:hAnsi="Baskerville"/>
                  <w:sz w:val="22"/>
                  <w:szCs w:val="22"/>
                </w:rPr>
                <w:t>lisa@grassrootsct.com</w:t>
              </w:r>
            </w:hyperlink>
            <w:r w:rsidRPr="00B303F0">
              <w:rPr>
                <w:rFonts w:ascii="Baskerville" w:hAnsi="Baskerville"/>
                <w:sz w:val="22"/>
                <w:szCs w:val="22"/>
              </w:rPr>
              <w:t xml:space="preserve">) </w:t>
            </w:r>
          </w:p>
          <w:p w14:paraId="0CF9DD1F" w14:textId="2667971E" w:rsidR="005C4B5C" w:rsidRPr="00B303F0" w:rsidRDefault="00A168C2" w:rsidP="00B303F0">
            <w:pPr>
              <w:spacing w:line="252" w:lineRule="auto"/>
              <w:rPr>
                <w:rFonts w:asciiTheme="majorHAnsi" w:eastAsiaTheme="majorEastAsia" w:hAnsiTheme="majorHAnsi" w:cstheme="majorBidi"/>
                <w:b/>
                <w:bCs/>
                <w:color w:val="4F81BD" w:themeColor="accent1"/>
                <w:sz w:val="22"/>
                <w:szCs w:val="22"/>
              </w:rPr>
            </w:pPr>
            <w:r w:rsidRPr="00B303F0">
              <w:rPr>
                <w:rFonts w:ascii="Baskerville" w:hAnsi="Baskerville"/>
                <w:sz w:val="22"/>
                <w:szCs w:val="22"/>
              </w:rPr>
              <w:t xml:space="preserve">Tricia </w:t>
            </w:r>
            <w:proofErr w:type="spellStart"/>
            <w:r w:rsidRPr="00B303F0">
              <w:rPr>
                <w:rFonts w:ascii="Baskerville" w:hAnsi="Baskerville"/>
                <w:sz w:val="22"/>
                <w:szCs w:val="22"/>
              </w:rPr>
              <w:t>Dinneen</w:t>
            </w:r>
            <w:proofErr w:type="spellEnd"/>
            <w:r w:rsidRPr="00B303F0">
              <w:rPr>
                <w:rFonts w:ascii="Baskerville" w:hAnsi="Baskerville"/>
                <w:sz w:val="22"/>
                <w:szCs w:val="22"/>
              </w:rPr>
              <w:t xml:space="preserve"> </w:t>
            </w:r>
            <w:proofErr w:type="spellStart"/>
            <w:r w:rsidRPr="00B303F0">
              <w:rPr>
                <w:rFonts w:ascii="Baskerville" w:hAnsi="Baskerville"/>
                <w:sz w:val="22"/>
                <w:szCs w:val="22"/>
              </w:rPr>
              <w:t>Priebe</w:t>
            </w:r>
            <w:proofErr w:type="spellEnd"/>
            <w:r w:rsidRPr="00B303F0">
              <w:rPr>
                <w:rFonts w:ascii="Baskerville" w:hAnsi="Baskerville"/>
                <w:sz w:val="22"/>
                <w:szCs w:val="22"/>
              </w:rPr>
              <w:t xml:space="preserve"> (203.464.3793</w:t>
            </w:r>
            <w:r w:rsidR="00B303F0" w:rsidRPr="00B303F0">
              <w:rPr>
                <w:rFonts w:ascii="Baskerville" w:hAnsi="Baskerville"/>
                <w:sz w:val="22"/>
                <w:szCs w:val="22"/>
              </w:rPr>
              <w:t xml:space="preserve"> or </w:t>
            </w:r>
            <w:hyperlink r:id="rId13" w:history="1">
              <w:r w:rsidRPr="00B303F0">
                <w:rPr>
                  <w:rFonts w:ascii="Baskerville" w:hAnsi="Baskerville"/>
                  <w:sz w:val="22"/>
                  <w:szCs w:val="22"/>
                </w:rPr>
                <w:t>tricia@grassrootsct.com</w:t>
              </w:r>
            </w:hyperlink>
            <w:r w:rsidRPr="00B303F0">
              <w:rPr>
                <w:rFonts w:ascii="Baskerville" w:hAnsi="Baskerville"/>
                <w:sz w:val="22"/>
                <w:szCs w:val="22"/>
              </w:rPr>
              <w:t>)</w:t>
            </w:r>
          </w:p>
        </w:tc>
      </w:tr>
    </w:tbl>
    <w:p w14:paraId="62AB11CA" w14:textId="566753A6" w:rsidR="00F363B9" w:rsidRPr="00F16FF7" w:rsidRDefault="00F363B9" w:rsidP="00F16FF7">
      <w:pPr>
        <w:tabs>
          <w:tab w:val="left" w:pos="1160"/>
        </w:tabs>
        <w:rPr>
          <w:rFonts w:ascii="Baskerville" w:hAnsi="Baskerville"/>
        </w:rPr>
      </w:pPr>
    </w:p>
    <w:sectPr w:rsidR="00F363B9" w:rsidRPr="00F16FF7" w:rsidSect="00F16FF7">
      <w:footerReference w:type="even" r:id="rId14"/>
      <w:footerReference w:type="default" r:id="rId15"/>
      <w:pgSz w:w="12240" w:h="15840"/>
      <w:pgMar w:top="1170" w:right="1350" w:bottom="72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48E82" w15:done="0"/>
  <w15:commentEx w15:paraId="276D768D" w15:done="0"/>
  <w15:commentEx w15:paraId="566BFB3E" w15:done="0"/>
  <w15:commentEx w15:paraId="07866B66" w15:done="0"/>
  <w15:commentEx w15:paraId="00C79181" w15:done="0"/>
  <w15:commentEx w15:paraId="3DD83466" w15:done="0"/>
  <w15:commentEx w15:paraId="18701564" w15:done="0"/>
  <w15:commentEx w15:paraId="5FA28413" w15:done="0"/>
  <w15:commentEx w15:paraId="58EE5681" w15:done="0"/>
  <w15:commentEx w15:paraId="242F75F6" w15:done="0"/>
  <w15:commentEx w15:paraId="402CA8DF" w15:done="0"/>
  <w15:commentEx w15:paraId="53553399" w15:done="0"/>
  <w15:commentEx w15:paraId="1890A42A" w15:done="0"/>
  <w15:commentEx w15:paraId="5BB09E41" w15:done="0"/>
  <w15:commentEx w15:paraId="6E95CEA1" w15:done="0"/>
  <w15:commentEx w15:paraId="5402DBEB" w15:done="0"/>
  <w15:commentEx w15:paraId="133132F0" w15:done="0"/>
  <w15:commentEx w15:paraId="57FB68FB" w15:done="0"/>
  <w15:commentEx w15:paraId="0F50E78D" w15:done="0"/>
  <w15:commentEx w15:paraId="0C9FE03B" w15:done="0"/>
  <w15:commentEx w15:paraId="463522C6" w15:done="0"/>
  <w15:commentEx w15:paraId="51323EF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8D7EF" w14:textId="77777777" w:rsidR="00894816" w:rsidRDefault="00894816" w:rsidP="00C871D3">
      <w:r>
        <w:separator/>
      </w:r>
    </w:p>
  </w:endnote>
  <w:endnote w:type="continuationSeparator" w:id="0">
    <w:p w14:paraId="35A7603D" w14:textId="77777777" w:rsidR="00894816" w:rsidRDefault="00894816" w:rsidP="00C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Georgia">
    <w:panose1 w:val="020405020504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 ˘ø◊«‰">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AD76" w14:textId="77777777" w:rsidR="00894816" w:rsidRDefault="00894816" w:rsidP="00C81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35065" w14:textId="77777777" w:rsidR="00894816" w:rsidRDefault="00894816" w:rsidP="00C871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90D2C" w14:textId="77777777" w:rsidR="00894816" w:rsidRDefault="00894816" w:rsidP="00C871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7F838" w14:textId="77777777" w:rsidR="00894816" w:rsidRDefault="00894816" w:rsidP="00C871D3">
      <w:r>
        <w:separator/>
      </w:r>
    </w:p>
  </w:footnote>
  <w:footnote w:type="continuationSeparator" w:id="0">
    <w:p w14:paraId="2F9D75E8" w14:textId="77777777" w:rsidR="00894816" w:rsidRDefault="00894816" w:rsidP="00C871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950FE"/>
    <w:multiLevelType w:val="hybridMultilevel"/>
    <w:tmpl w:val="1768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20615"/>
    <w:multiLevelType w:val="hybridMultilevel"/>
    <w:tmpl w:val="4404E14A"/>
    <w:lvl w:ilvl="0" w:tplc="75E09A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3B4C6A"/>
    <w:multiLevelType w:val="hybridMultilevel"/>
    <w:tmpl w:val="26BC8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E2A4C"/>
    <w:multiLevelType w:val="hybridMultilevel"/>
    <w:tmpl w:val="C6BA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16B6C"/>
    <w:multiLevelType w:val="hybridMultilevel"/>
    <w:tmpl w:val="3DE88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2C64D6"/>
    <w:multiLevelType w:val="hybridMultilevel"/>
    <w:tmpl w:val="6806158C"/>
    <w:lvl w:ilvl="0" w:tplc="D74E7252">
      <w:start w:val="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2D5AF7"/>
    <w:multiLevelType w:val="hybridMultilevel"/>
    <w:tmpl w:val="F29A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90594"/>
    <w:multiLevelType w:val="hybridMultilevel"/>
    <w:tmpl w:val="7AB4C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048F7"/>
    <w:multiLevelType w:val="hybridMultilevel"/>
    <w:tmpl w:val="E1B0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00635"/>
    <w:multiLevelType w:val="hybridMultilevel"/>
    <w:tmpl w:val="4C62C6F6"/>
    <w:lvl w:ilvl="0" w:tplc="4F9456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D7DE6"/>
    <w:multiLevelType w:val="hybridMultilevel"/>
    <w:tmpl w:val="570C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E27C6"/>
    <w:multiLevelType w:val="hybridMultilevel"/>
    <w:tmpl w:val="069A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7112E"/>
    <w:multiLevelType w:val="hybridMultilevel"/>
    <w:tmpl w:val="A1F8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460DC"/>
    <w:multiLevelType w:val="hybridMultilevel"/>
    <w:tmpl w:val="523A09AA"/>
    <w:lvl w:ilvl="0" w:tplc="D74E725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77909"/>
    <w:multiLevelType w:val="hybridMultilevel"/>
    <w:tmpl w:val="4C62C6F6"/>
    <w:lvl w:ilvl="0" w:tplc="4F9456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182600"/>
    <w:multiLevelType w:val="hybridMultilevel"/>
    <w:tmpl w:val="1052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20A90"/>
    <w:multiLevelType w:val="hybridMultilevel"/>
    <w:tmpl w:val="D47AC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76154"/>
    <w:multiLevelType w:val="hybridMultilevel"/>
    <w:tmpl w:val="28EC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020E6"/>
    <w:multiLevelType w:val="hybridMultilevel"/>
    <w:tmpl w:val="18DADBEC"/>
    <w:lvl w:ilvl="0" w:tplc="D74E725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E4DD3"/>
    <w:multiLevelType w:val="hybridMultilevel"/>
    <w:tmpl w:val="CF06C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D403E"/>
    <w:multiLevelType w:val="hybridMultilevel"/>
    <w:tmpl w:val="74F2F292"/>
    <w:lvl w:ilvl="0" w:tplc="D74E725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7780C4D"/>
    <w:multiLevelType w:val="hybridMultilevel"/>
    <w:tmpl w:val="550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5667BF"/>
    <w:multiLevelType w:val="hybridMultilevel"/>
    <w:tmpl w:val="5C964FF2"/>
    <w:lvl w:ilvl="0" w:tplc="D74E725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449FD"/>
    <w:multiLevelType w:val="hybridMultilevel"/>
    <w:tmpl w:val="40CEA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F296F"/>
    <w:multiLevelType w:val="hybridMultilevel"/>
    <w:tmpl w:val="8EE2FA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03518"/>
    <w:multiLevelType w:val="hybridMultilevel"/>
    <w:tmpl w:val="992A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409A6"/>
    <w:multiLevelType w:val="hybridMultilevel"/>
    <w:tmpl w:val="E0268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C2323"/>
    <w:multiLevelType w:val="hybridMultilevel"/>
    <w:tmpl w:val="2CDAEF28"/>
    <w:lvl w:ilvl="0" w:tplc="2F4C01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9F2AF9"/>
    <w:multiLevelType w:val="hybridMultilevel"/>
    <w:tmpl w:val="0764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037A2A"/>
    <w:multiLevelType w:val="hybridMultilevel"/>
    <w:tmpl w:val="D73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4058E"/>
    <w:multiLevelType w:val="hybridMultilevel"/>
    <w:tmpl w:val="AACC02C0"/>
    <w:lvl w:ilvl="0" w:tplc="EB303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524A8"/>
    <w:multiLevelType w:val="hybridMultilevel"/>
    <w:tmpl w:val="D0C80722"/>
    <w:lvl w:ilvl="0" w:tplc="D74E7252">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EA6399"/>
    <w:multiLevelType w:val="hybridMultilevel"/>
    <w:tmpl w:val="5A40D3F0"/>
    <w:lvl w:ilvl="0" w:tplc="D74E7252">
      <w:start w:val="3"/>
      <w:numFmt w:val="bullet"/>
      <w:lvlText w:val="-"/>
      <w:lvlJc w:val="left"/>
      <w:pPr>
        <w:ind w:left="216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85651C0"/>
    <w:multiLevelType w:val="hybridMultilevel"/>
    <w:tmpl w:val="FBA22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F404EE"/>
    <w:multiLevelType w:val="hybridMultilevel"/>
    <w:tmpl w:val="A8DEE9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7ECD5B28"/>
    <w:multiLevelType w:val="multilevel"/>
    <w:tmpl w:val="DA988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22"/>
  </w:num>
  <w:num w:numId="4">
    <w:abstractNumId w:val="9"/>
  </w:num>
  <w:num w:numId="5">
    <w:abstractNumId w:val="24"/>
  </w:num>
  <w:num w:numId="6">
    <w:abstractNumId w:val="29"/>
  </w:num>
  <w:num w:numId="7">
    <w:abstractNumId w:val="10"/>
  </w:num>
  <w:num w:numId="8">
    <w:abstractNumId w:val="35"/>
  </w:num>
  <w:num w:numId="9">
    <w:abstractNumId w:val="11"/>
  </w:num>
  <w:num w:numId="10">
    <w:abstractNumId w:val="13"/>
  </w:num>
  <w:num w:numId="11">
    <w:abstractNumId w:val="12"/>
  </w:num>
  <w:num w:numId="12">
    <w:abstractNumId w:val="31"/>
  </w:num>
  <w:num w:numId="13">
    <w:abstractNumId w:val="34"/>
  </w:num>
  <w:num w:numId="14">
    <w:abstractNumId w:val="16"/>
  </w:num>
  <w:num w:numId="15">
    <w:abstractNumId w:val="1"/>
  </w:num>
  <w:num w:numId="16">
    <w:abstractNumId w:val="4"/>
  </w:num>
  <w:num w:numId="17">
    <w:abstractNumId w:val="28"/>
  </w:num>
  <w:num w:numId="18">
    <w:abstractNumId w:val="6"/>
  </w:num>
  <w:num w:numId="19">
    <w:abstractNumId w:val="33"/>
  </w:num>
  <w:num w:numId="20">
    <w:abstractNumId w:val="3"/>
  </w:num>
  <w:num w:numId="21">
    <w:abstractNumId w:val="19"/>
  </w:num>
  <w:num w:numId="22">
    <w:abstractNumId w:val="14"/>
  </w:num>
  <w:num w:numId="23">
    <w:abstractNumId w:val="23"/>
  </w:num>
  <w:num w:numId="24">
    <w:abstractNumId w:val="30"/>
  </w:num>
  <w:num w:numId="25">
    <w:abstractNumId w:val="17"/>
  </w:num>
  <w:num w:numId="26">
    <w:abstractNumId w:val="26"/>
  </w:num>
  <w:num w:numId="27">
    <w:abstractNumId w:val="2"/>
  </w:num>
  <w:num w:numId="28">
    <w:abstractNumId w:val="5"/>
  </w:num>
  <w:num w:numId="29">
    <w:abstractNumId w:val="0"/>
  </w:num>
  <w:num w:numId="30">
    <w:abstractNumId w:val="27"/>
  </w:num>
  <w:num w:numId="31">
    <w:abstractNumId w:val="20"/>
  </w:num>
  <w:num w:numId="32">
    <w:abstractNumId w:val="8"/>
  </w:num>
  <w:num w:numId="33">
    <w:abstractNumId w:val="25"/>
  </w:num>
  <w:num w:numId="34">
    <w:abstractNumId w:val="32"/>
  </w:num>
  <w:num w:numId="35">
    <w:abstractNumId w:val="36"/>
  </w:num>
  <w:num w:numId="36">
    <w:abstractNumId w:val="15"/>
  </w:num>
  <w:num w:numId="3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mcdonald">
    <w15:presenceInfo w15:providerId="None" w15:userId="bmcdonald"/>
  </w15:person>
  <w15:person w15:author="Kara Newbury">
    <w15:presenceInfo w15:providerId="None" w15:userId="Kara New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62"/>
    <w:rsid w:val="0000495B"/>
    <w:rsid w:val="000163AB"/>
    <w:rsid w:val="00024F8D"/>
    <w:rsid w:val="00046BBE"/>
    <w:rsid w:val="00052BAB"/>
    <w:rsid w:val="00055AF3"/>
    <w:rsid w:val="00087862"/>
    <w:rsid w:val="000A2BB8"/>
    <w:rsid w:val="000B6E67"/>
    <w:rsid w:val="000C3E09"/>
    <w:rsid w:val="000E1883"/>
    <w:rsid w:val="000E2F4F"/>
    <w:rsid w:val="000F6440"/>
    <w:rsid w:val="00106E20"/>
    <w:rsid w:val="00110660"/>
    <w:rsid w:val="001118C4"/>
    <w:rsid w:val="0013100B"/>
    <w:rsid w:val="00133F25"/>
    <w:rsid w:val="00136683"/>
    <w:rsid w:val="001612E1"/>
    <w:rsid w:val="0016409A"/>
    <w:rsid w:val="001652F6"/>
    <w:rsid w:val="00166810"/>
    <w:rsid w:val="0019433A"/>
    <w:rsid w:val="00194581"/>
    <w:rsid w:val="001950B3"/>
    <w:rsid w:val="001A3FF3"/>
    <w:rsid w:val="001B4ED6"/>
    <w:rsid w:val="001C12C8"/>
    <w:rsid w:val="001C558A"/>
    <w:rsid w:val="001D0731"/>
    <w:rsid w:val="001D4CE6"/>
    <w:rsid w:val="001D5308"/>
    <w:rsid w:val="001D6A36"/>
    <w:rsid w:val="001D7CD8"/>
    <w:rsid w:val="001E2C45"/>
    <w:rsid w:val="00201AAF"/>
    <w:rsid w:val="00211008"/>
    <w:rsid w:val="002227A8"/>
    <w:rsid w:val="00224187"/>
    <w:rsid w:val="00266E8F"/>
    <w:rsid w:val="0027247C"/>
    <w:rsid w:val="0027541C"/>
    <w:rsid w:val="002809DF"/>
    <w:rsid w:val="0028145A"/>
    <w:rsid w:val="00290087"/>
    <w:rsid w:val="00297571"/>
    <w:rsid w:val="002A112F"/>
    <w:rsid w:val="002A4941"/>
    <w:rsid w:val="002B40EB"/>
    <w:rsid w:val="002D4017"/>
    <w:rsid w:val="002D513F"/>
    <w:rsid w:val="003143C8"/>
    <w:rsid w:val="00321F65"/>
    <w:rsid w:val="00334FA1"/>
    <w:rsid w:val="00337234"/>
    <w:rsid w:val="0034235E"/>
    <w:rsid w:val="003447B8"/>
    <w:rsid w:val="00355C10"/>
    <w:rsid w:val="0036141A"/>
    <w:rsid w:val="00375345"/>
    <w:rsid w:val="003821F9"/>
    <w:rsid w:val="00382F4A"/>
    <w:rsid w:val="00390901"/>
    <w:rsid w:val="003916CC"/>
    <w:rsid w:val="0039625B"/>
    <w:rsid w:val="003B1C6D"/>
    <w:rsid w:val="003B256B"/>
    <w:rsid w:val="003B56C0"/>
    <w:rsid w:val="003C557A"/>
    <w:rsid w:val="003D3998"/>
    <w:rsid w:val="003E6637"/>
    <w:rsid w:val="003F090A"/>
    <w:rsid w:val="003F6A58"/>
    <w:rsid w:val="003F73A5"/>
    <w:rsid w:val="00405E02"/>
    <w:rsid w:val="00407CAB"/>
    <w:rsid w:val="00410BE1"/>
    <w:rsid w:val="0041541C"/>
    <w:rsid w:val="00420AE3"/>
    <w:rsid w:val="00426F94"/>
    <w:rsid w:val="00427FED"/>
    <w:rsid w:val="004309BC"/>
    <w:rsid w:val="004312AB"/>
    <w:rsid w:val="00432C05"/>
    <w:rsid w:val="00437995"/>
    <w:rsid w:val="004406B9"/>
    <w:rsid w:val="00442858"/>
    <w:rsid w:val="004429DE"/>
    <w:rsid w:val="00444455"/>
    <w:rsid w:val="00452FD6"/>
    <w:rsid w:val="00460BB4"/>
    <w:rsid w:val="00463471"/>
    <w:rsid w:val="00470E53"/>
    <w:rsid w:val="00472741"/>
    <w:rsid w:val="00495081"/>
    <w:rsid w:val="004A3CC6"/>
    <w:rsid w:val="004B6CBC"/>
    <w:rsid w:val="004C628E"/>
    <w:rsid w:val="004D2102"/>
    <w:rsid w:val="004D3333"/>
    <w:rsid w:val="004E2EEB"/>
    <w:rsid w:val="004E6755"/>
    <w:rsid w:val="005012E4"/>
    <w:rsid w:val="005202D0"/>
    <w:rsid w:val="0052173B"/>
    <w:rsid w:val="005560AF"/>
    <w:rsid w:val="00557B99"/>
    <w:rsid w:val="00557D5F"/>
    <w:rsid w:val="00561857"/>
    <w:rsid w:val="00562269"/>
    <w:rsid w:val="00580E2A"/>
    <w:rsid w:val="005855B6"/>
    <w:rsid w:val="005870BB"/>
    <w:rsid w:val="005C01B2"/>
    <w:rsid w:val="005C1D17"/>
    <w:rsid w:val="005C4B5C"/>
    <w:rsid w:val="005E5ED5"/>
    <w:rsid w:val="00612B84"/>
    <w:rsid w:val="006225F3"/>
    <w:rsid w:val="00630982"/>
    <w:rsid w:val="00630D95"/>
    <w:rsid w:val="00636398"/>
    <w:rsid w:val="0064370E"/>
    <w:rsid w:val="00660472"/>
    <w:rsid w:val="00676C11"/>
    <w:rsid w:val="0069047C"/>
    <w:rsid w:val="00693FCA"/>
    <w:rsid w:val="006A1B60"/>
    <w:rsid w:val="006B6E77"/>
    <w:rsid w:val="006B7ED2"/>
    <w:rsid w:val="006C4AF5"/>
    <w:rsid w:val="006D548D"/>
    <w:rsid w:val="006D6A6F"/>
    <w:rsid w:val="006E3C62"/>
    <w:rsid w:val="006E75D8"/>
    <w:rsid w:val="006F6991"/>
    <w:rsid w:val="00711F36"/>
    <w:rsid w:val="00726413"/>
    <w:rsid w:val="00730E6A"/>
    <w:rsid w:val="0074019F"/>
    <w:rsid w:val="00746106"/>
    <w:rsid w:val="00757ED6"/>
    <w:rsid w:val="00774E8D"/>
    <w:rsid w:val="00776C46"/>
    <w:rsid w:val="00781951"/>
    <w:rsid w:val="00787613"/>
    <w:rsid w:val="00790B45"/>
    <w:rsid w:val="007A2136"/>
    <w:rsid w:val="007A584D"/>
    <w:rsid w:val="007A7A64"/>
    <w:rsid w:val="007A7B48"/>
    <w:rsid w:val="007A7CA1"/>
    <w:rsid w:val="007B03D4"/>
    <w:rsid w:val="007C6A28"/>
    <w:rsid w:val="007F41E7"/>
    <w:rsid w:val="008042EE"/>
    <w:rsid w:val="00805E6D"/>
    <w:rsid w:val="00816116"/>
    <w:rsid w:val="00821600"/>
    <w:rsid w:val="00830031"/>
    <w:rsid w:val="008322E3"/>
    <w:rsid w:val="00843A50"/>
    <w:rsid w:val="00844EB1"/>
    <w:rsid w:val="00852F73"/>
    <w:rsid w:val="00873898"/>
    <w:rsid w:val="00890274"/>
    <w:rsid w:val="00892226"/>
    <w:rsid w:val="00894816"/>
    <w:rsid w:val="008B12BB"/>
    <w:rsid w:val="008B4C2F"/>
    <w:rsid w:val="008C2AEA"/>
    <w:rsid w:val="008E3EC6"/>
    <w:rsid w:val="008E563F"/>
    <w:rsid w:val="008F7C25"/>
    <w:rsid w:val="009073D6"/>
    <w:rsid w:val="00934ECD"/>
    <w:rsid w:val="00942C16"/>
    <w:rsid w:val="00961B8F"/>
    <w:rsid w:val="009779FF"/>
    <w:rsid w:val="0099342C"/>
    <w:rsid w:val="009A5133"/>
    <w:rsid w:val="009B1AA0"/>
    <w:rsid w:val="009B5370"/>
    <w:rsid w:val="009B5659"/>
    <w:rsid w:val="009E261C"/>
    <w:rsid w:val="009F168A"/>
    <w:rsid w:val="009F6649"/>
    <w:rsid w:val="009F7AED"/>
    <w:rsid w:val="00A01B00"/>
    <w:rsid w:val="00A04588"/>
    <w:rsid w:val="00A05722"/>
    <w:rsid w:val="00A10765"/>
    <w:rsid w:val="00A168C2"/>
    <w:rsid w:val="00A213A3"/>
    <w:rsid w:val="00A311C9"/>
    <w:rsid w:val="00A32A8D"/>
    <w:rsid w:val="00A50850"/>
    <w:rsid w:val="00A51846"/>
    <w:rsid w:val="00A5221B"/>
    <w:rsid w:val="00A726AA"/>
    <w:rsid w:val="00A744F6"/>
    <w:rsid w:val="00A95FA9"/>
    <w:rsid w:val="00A961BF"/>
    <w:rsid w:val="00AA100A"/>
    <w:rsid w:val="00AB430F"/>
    <w:rsid w:val="00AF70A5"/>
    <w:rsid w:val="00B13118"/>
    <w:rsid w:val="00B16B25"/>
    <w:rsid w:val="00B265E2"/>
    <w:rsid w:val="00B303F0"/>
    <w:rsid w:val="00B36044"/>
    <w:rsid w:val="00B42635"/>
    <w:rsid w:val="00B42D52"/>
    <w:rsid w:val="00B43362"/>
    <w:rsid w:val="00B50A36"/>
    <w:rsid w:val="00B52AE5"/>
    <w:rsid w:val="00B6093E"/>
    <w:rsid w:val="00B60C3A"/>
    <w:rsid w:val="00B60D02"/>
    <w:rsid w:val="00B638B6"/>
    <w:rsid w:val="00B71E38"/>
    <w:rsid w:val="00B93229"/>
    <w:rsid w:val="00B97F78"/>
    <w:rsid w:val="00BB08E1"/>
    <w:rsid w:val="00BB2539"/>
    <w:rsid w:val="00BB3564"/>
    <w:rsid w:val="00BC14DA"/>
    <w:rsid w:val="00BC5E1B"/>
    <w:rsid w:val="00BD58C6"/>
    <w:rsid w:val="00BE19AA"/>
    <w:rsid w:val="00C00165"/>
    <w:rsid w:val="00C01C1D"/>
    <w:rsid w:val="00C02145"/>
    <w:rsid w:val="00C047FB"/>
    <w:rsid w:val="00C05C38"/>
    <w:rsid w:val="00C13531"/>
    <w:rsid w:val="00C16BFA"/>
    <w:rsid w:val="00C17CC8"/>
    <w:rsid w:val="00C378BD"/>
    <w:rsid w:val="00C4266B"/>
    <w:rsid w:val="00C454E1"/>
    <w:rsid w:val="00C460CC"/>
    <w:rsid w:val="00C512F0"/>
    <w:rsid w:val="00C62F44"/>
    <w:rsid w:val="00C63F94"/>
    <w:rsid w:val="00C71274"/>
    <w:rsid w:val="00C75E7B"/>
    <w:rsid w:val="00C7686C"/>
    <w:rsid w:val="00C81A6D"/>
    <w:rsid w:val="00C85399"/>
    <w:rsid w:val="00C871D3"/>
    <w:rsid w:val="00C950CE"/>
    <w:rsid w:val="00CC1EB9"/>
    <w:rsid w:val="00CD32F6"/>
    <w:rsid w:val="00CD35AD"/>
    <w:rsid w:val="00CD4CC7"/>
    <w:rsid w:val="00D0263A"/>
    <w:rsid w:val="00D04F34"/>
    <w:rsid w:val="00D10C11"/>
    <w:rsid w:val="00D14ADE"/>
    <w:rsid w:val="00D41FC9"/>
    <w:rsid w:val="00D478E3"/>
    <w:rsid w:val="00D5409B"/>
    <w:rsid w:val="00D616A5"/>
    <w:rsid w:val="00D71ED9"/>
    <w:rsid w:val="00D76483"/>
    <w:rsid w:val="00D8647A"/>
    <w:rsid w:val="00DA645E"/>
    <w:rsid w:val="00DB27CC"/>
    <w:rsid w:val="00DC7957"/>
    <w:rsid w:val="00DD242B"/>
    <w:rsid w:val="00DD5710"/>
    <w:rsid w:val="00DD656B"/>
    <w:rsid w:val="00DD688F"/>
    <w:rsid w:val="00DF2887"/>
    <w:rsid w:val="00DF2CF3"/>
    <w:rsid w:val="00DF4E9E"/>
    <w:rsid w:val="00E04A3D"/>
    <w:rsid w:val="00E24941"/>
    <w:rsid w:val="00E2738F"/>
    <w:rsid w:val="00E32BD0"/>
    <w:rsid w:val="00E53FE1"/>
    <w:rsid w:val="00E64C0E"/>
    <w:rsid w:val="00E71018"/>
    <w:rsid w:val="00E82315"/>
    <w:rsid w:val="00E91C07"/>
    <w:rsid w:val="00E93ED7"/>
    <w:rsid w:val="00ED7D34"/>
    <w:rsid w:val="00EE2AFC"/>
    <w:rsid w:val="00EE3438"/>
    <w:rsid w:val="00EF1B6B"/>
    <w:rsid w:val="00EF4917"/>
    <w:rsid w:val="00EF775A"/>
    <w:rsid w:val="00F13B0B"/>
    <w:rsid w:val="00F16FF7"/>
    <w:rsid w:val="00F17335"/>
    <w:rsid w:val="00F17CFD"/>
    <w:rsid w:val="00F22036"/>
    <w:rsid w:val="00F3026A"/>
    <w:rsid w:val="00F3379F"/>
    <w:rsid w:val="00F363B9"/>
    <w:rsid w:val="00F37B23"/>
    <w:rsid w:val="00F4006C"/>
    <w:rsid w:val="00F40DFB"/>
    <w:rsid w:val="00F431D8"/>
    <w:rsid w:val="00F66E69"/>
    <w:rsid w:val="00F6770F"/>
    <w:rsid w:val="00F73621"/>
    <w:rsid w:val="00F76344"/>
    <w:rsid w:val="00F80877"/>
    <w:rsid w:val="00F82587"/>
    <w:rsid w:val="00F84362"/>
    <w:rsid w:val="00F9314A"/>
    <w:rsid w:val="00FA77DA"/>
    <w:rsid w:val="00FB7E25"/>
    <w:rsid w:val="00FC16EB"/>
    <w:rsid w:val="00FC2FCA"/>
    <w:rsid w:val="00FC7E21"/>
    <w:rsid w:val="00FE2661"/>
    <w:rsid w:val="00FF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F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0A"/>
  </w:style>
  <w:style w:type="paragraph" w:styleId="Heading1">
    <w:name w:val="heading 1"/>
    <w:basedOn w:val="Normal"/>
    <w:next w:val="Normal"/>
    <w:link w:val="Heading1Char"/>
    <w:uiPriority w:val="9"/>
    <w:qFormat/>
    <w:rsid w:val="000878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7957"/>
    <w:pPr>
      <w:keepNext/>
      <w:keepLines/>
      <w:spacing w:before="20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link w:val="Heading3Char"/>
    <w:uiPriority w:val="9"/>
    <w:unhideWhenUsed/>
    <w:qFormat/>
    <w:rsid w:val="00CC1E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1E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957"/>
    <w:rPr>
      <w:rFonts w:asciiTheme="majorHAnsi" w:eastAsiaTheme="majorEastAsia" w:hAnsiTheme="majorHAnsi" w:cstheme="majorBidi"/>
      <w:b/>
      <w:bCs/>
      <w:color w:val="4F81BD" w:themeColor="accent1"/>
      <w:sz w:val="32"/>
      <w:szCs w:val="32"/>
    </w:rPr>
  </w:style>
  <w:style w:type="character" w:customStyle="1" w:styleId="Heading1Char">
    <w:name w:val="Heading 1 Char"/>
    <w:basedOn w:val="DefaultParagraphFont"/>
    <w:link w:val="Heading1"/>
    <w:uiPriority w:val="9"/>
    <w:rsid w:val="0008786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E1883"/>
    <w:pPr>
      <w:ind w:left="720"/>
      <w:contextualSpacing/>
    </w:pPr>
  </w:style>
  <w:style w:type="table" w:styleId="TableGrid">
    <w:name w:val="Table Grid"/>
    <w:basedOn w:val="TableNormal"/>
    <w:uiPriority w:val="59"/>
    <w:rsid w:val="000E1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1883"/>
    <w:rPr>
      <w:sz w:val="18"/>
      <w:szCs w:val="18"/>
    </w:rPr>
  </w:style>
  <w:style w:type="paragraph" w:styleId="CommentText">
    <w:name w:val="annotation text"/>
    <w:basedOn w:val="Normal"/>
    <w:link w:val="CommentTextChar"/>
    <w:uiPriority w:val="99"/>
    <w:semiHidden/>
    <w:unhideWhenUsed/>
    <w:rsid w:val="000E1883"/>
  </w:style>
  <w:style w:type="character" w:customStyle="1" w:styleId="CommentTextChar">
    <w:name w:val="Comment Text Char"/>
    <w:basedOn w:val="DefaultParagraphFont"/>
    <w:link w:val="CommentText"/>
    <w:uiPriority w:val="99"/>
    <w:semiHidden/>
    <w:rsid w:val="000E1883"/>
  </w:style>
  <w:style w:type="paragraph" w:styleId="BalloonText">
    <w:name w:val="Balloon Text"/>
    <w:basedOn w:val="Normal"/>
    <w:link w:val="BalloonTextChar"/>
    <w:uiPriority w:val="99"/>
    <w:semiHidden/>
    <w:unhideWhenUsed/>
    <w:rsid w:val="000E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83"/>
    <w:rPr>
      <w:rFonts w:ascii="Lucida Grande" w:hAnsi="Lucida Grande" w:cs="Lucida Grande"/>
      <w:sz w:val="18"/>
      <w:szCs w:val="18"/>
    </w:rPr>
  </w:style>
  <w:style w:type="character" w:customStyle="1" w:styleId="Heading3Char">
    <w:name w:val="Heading 3 Char"/>
    <w:basedOn w:val="DefaultParagraphFont"/>
    <w:link w:val="Heading3"/>
    <w:uiPriority w:val="9"/>
    <w:rsid w:val="00CC1E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1EB9"/>
    <w:rPr>
      <w:rFonts w:asciiTheme="majorHAnsi" w:eastAsiaTheme="majorEastAsia" w:hAnsiTheme="majorHAnsi" w:cstheme="majorBidi"/>
      <w:b/>
      <w:bCs/>
      <w:i/>
      <w:iCs/>
      <w:color w:val="4F81BD" w:themeColor="accent1"/>
    </w:rPr>
  </w:style>
  <w:style w:type="paragraph" w:styleId="NoSpacing">
    <w:name w:val="No Spacing"/>
    <w:uiPriority w:val="1"/>
    <w:qFormat/>
    <w:rsid w:val="00CC1EB9"/>
  </w:style>
  <w:style w:type="character" w:styleId="Hyperlink">
    <w:name w:val="Hyperlink"/>
    <w:basedOn w:val="DefaultParagraphFont"/>
    <w:uiPriority w:val="99"/>
    <w:unhideWhenUsed/>
    <w:rsid w:val="008C2AEA"/>
    <w:rPr>
      <w:color w:val="0000FF" w:themeColor="hyperlink"/>
      <w:u w:val="single"/>
    </w:rPr>
  </w:style>
  <w:style w:type="character" w:styleId="FollowedHyperlink">
    <w:name w:val="FollowedHyperlink"/>
    <w:basedOn w:val="DefaultParagraphFont"/>
    <w:uiPriority w:val="99"/>
    <w:semiHidden/>
    <w:unhideWhenUsed/>
    <w:rsid w:val="008C2AEA"/>
    <w:rPr>
      <w:color w:val="800080" w:themeColor="followedHyperlink"/>
      <w:u w:val="single"/>
    </w:rPr>
  </w:style>
  <w:style w:type="paragraph" w:styleId="Footer">
    <w:name w:val="footer"/>
    <w:basedOn w:val="Normal"/>
    <w:link w:val="FooterChar"/>
    <w:uiPriority w:val="99"/>
    <w:unhideWhenUsed/>
    <w:rsid w:val="00C871D3"/>
    <w:pPr>
      <w:tabs>
        <w:tab w:val="center" w:pos="4320"/>
        <w:tab w:val="right" w:pos="8640"/>
      </w:tabs>
    </w:pPr>
  </w:style>
  <w:style w:type="character" w:customStyle="1" w:styleId="FooterChar">
    <w:name w:val="Footer Char"/>
    <w:basedOn w:val="DefaultParagraphFont"/>
    <w:link w:val="Footer"/>
    <w:uiPriority w:val="99"/>
    <w:rsid w:val="00C871D3"/>
  </w:style>
  <w:style w:type="character" w:styleId="PageNumber">
    <w:name w:val="page number"/>
    <w:basedOn w:val="DefaultParagraphFont"/>
    <w:uiPriority w:val="99"/>
    <w:semiHidden/>
    <w:unhideWhenUsed/>
    <w:rsid w:val="00C871D3"/>
  </w:style>
  <w:style w:type="paragraph" w:styleId="TOCHeading">
    <w:name w:val="TOC Heading"/>
    <w:basedOn w:val="Heading1"/>
    <w:next w:val="Normal"/>
    <w:uiPriority w:val="39"/>
    <w:unhideWhenUsed/>
    <w:qFormat/>
    <w:rsid w:val="001C12C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C5E1B"/>
    <w:pPr>
      <w:tabs>
        <w:tab w:val="left" w:pos="8910"/>
      </w:tabs>
      <w:spacing w:before="120" w:line="276" w:lineRule="auto"/>
      <w:ind w:left="720"/>
    </w:pPr>
    <w:rPr>
      <w:rFonts w:asciiTheme="majorHAnsi" w:hAnsiTheme="majorHAnsi"/>
      <w:b/>
      <w:color w:val="548DD4"/>
    </w:rPr>
  </w:style>
  <w:style w:type="paragraph" w:styleId="TOC2">
    <w:name w:val="toc 2"/>
    <w:basedOn w:val="Normal"/>
    <w:next w:val="Normal"/>
    <w:autoRedefine/>
    <w:uiPriority w:val="39"/>
    <w:unhideWhenUsed/>
    <w:rsid w:val="009F168A"/>
    <w:pPr>
      <w:tabs>
        <w:tab w:val="left" w:pos="8910"/>
      </w:tabs>
      <w:ind w:left="720"/>
    </w:pPr>
    <w:rPr>
      <w:sz w:val="22"/>
      <w:szCs w:val="22"/>
    </w:rPr>
  </w:style>
  <w:style w:type="paragraph" w:styleId="TOC3">
    <w:name w:val="toc 3"/>
    <w:basedOn w:val="Normal"/>
    <w:next w:val="Normal"/>
    <w:autoRedefine/>
    <w:uiPriority w:val="39"/>
    <w:unhideWhenUsed/>
    <w:rsid w:val="00F431D8"/>
    <w:pPr>
      <w:tabs>
        <w:tab w:val="left" w:pos="8820"/>
        <w:tab w:val="right" w:leader="dot" w:pos="9260"/>
      </w:tabs>
      <w:spacing w:line="276" w:lineRule="auto"/>
      <w:ind w:left="720"/>
    </w:pPr>
    <w:rPr>
      <w:i/>
      <w:sz w:val="22"/>
      <w:szCs w:val="22"/>
    </w:rPr>
  </w:style>
  <w:style w:type="paragraph" w:styleId="TOC4">
    <w:name w:val="toc 4"/>
    <w:basedOn w:val="Normal"/>
    <w:next w:val="Normal"/>
    <w:autoRedefine/>
    <w:uiPriority w:val="39"/>
    <w:semiHidden/>
    <w:unhideWhenUsed/>
    <w:rsid w:val="001C12C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C12C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C12C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C12C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C12C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C12C8"/>
    <w:pPr>
      <w:pBdr>
        <w:between w:val="double" w:sz="6" w:space="0" w:color="auto"/>
      </w:pBdr>
      <w:ind w:left="1680"/>
    </w:pPr>
    <w:rPr>
      <w:sz w:val="20"/>
      <w:szCs w:val="20"/>
    </w:rPr>
  </w:style>
  <w:style w:type="paragraph" w:styleId="Header">
    <w:name w:val="header"/>
    <w:basedOn w:val="Normal"/>
    <w:link w:val="HeaderChar"/>
    <w:uiPriority w:val="99"/>
    <w:unhideWhenUsed/>
    <w:rsid w:val="004E2EEB"/>
    <w:pPr>
      <w:tabs>
        <w:tab w:val="center" w:pos="4320"/>
        <w:tab w:val="right" w:pos="8640"/>
      </w:tabs>
    </w:pPr>
  </w:style>
  <w:style w:type="character" w:customStyle="1" w:styleId="HeaderChar">
    <w:name w:val="Header Char"/>
    <w:basedOn w:val="DefaultParagraphFont"/>
    <w:link w:val="Header"/>
    <w:uiPriority w:val="99"/>
    <w:rsid w:val="004E2EEB"/>
  </w:style>
  <w:style w:type="paragraph" w:styleId="NormalWeb">
    <w:name w:val="Normal (Web)"/>
    <w:basedOn w:val="Normal"/>
    <w:uiPriority w:val="99"/>
    <w:semiHidden/>
    <w:unhideWhenUsed/>
    <w:rsid w:val="00F763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42858"/>
    <w:rPr>
      <w:b/>
      <w:bCs/>
      <w:sz w:val="20"/>
      <w:szCs w:val="20"/>
    </w:rPr>
  </w:style>
  <w:style w:type="character" w:customStyle="1" w:styleId="CommentSubjectChar">
    <w:name w:val="Comment Subject Char"/>
    <w:basedOn w:val="CommentTextChar"/>
    <w:link w:val="CommentSubject"/>
    <w:uiPriority w:val="99"/>
    <w:semiHidden/>
    <w:rsid w:val="00442858"/>
    <w:rPr>
      <w:b/>
      <w:bCs/>
      <w:sz w:val="20"/>
      <w:szCs w:val="20"/>
    </w:rPr>
  </w:style>
  <w:style w:type="paragraph" w:styleId="Revision">
    <w:name w:val="Revision"/>
    <w:hidden/>
    <w:uiPriority w:val="99"/>
    <w:semiHidden/>
    <w:rsid w:val="004379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0A"/>
  </w:style>
  <w:style w:type="paragraph" w:styleId="Heading1">
    <w:name w:val="heading 1"/>
    <w:basedOn w:val="Normal"/>
    <w:next w:val="Normal"/>
    <w:link w:val="Heading1Char"/>
    <w:uiPriority w:val="9"/>
    <w:qFormat/>
    <w:rsid w:val="000878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7957"/>
    <w:pPr>
      <w:keepNext/>
      <w:keepLines/>
      <w:spacing w:before="20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link w:val="Heading3Char"/>
    <w:uiPriority w:val="9"/>
    <w:unhideWhenUsed/>
    <w:qFormat/>
    <w:rsid w:val="00CC1E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1E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957"/>
    <w:rPr>
      <w:rFonts w:asciiTheme="majorHAnsi" w:eastAsiaTheme="majorEastAsia" w:hAnsiTheme="majorHAnsi" w:cstheme="majorBidi"/>
      <w:b/>
      <w:bCs/>
      <w:color w:val="4F81BD" w:themeColor="accent1"/>
      <w:sz w:val="32"/>
      <w:szCs w:val="32"/>
    </w:rPr>
  </w:style>
  <w:style w:type="character" w:customStyle="1" w:styleId="Heading1Char">
    <w:name w:val="Heading 1 Char"/>
    <w:basedOn w:val="DefaultParagraphFont"/>
    <w:link w:val="Heading1"/>
    <w:uiPriority w:val="9"/>
    <w:rsid w:val="0008786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E1883"/>
    <w:pPr>
      <w:ind w:left="720"/>
      <w:contextualSpacing/>
    </w:pPr>
  </w:style>
  <w:style w:type="table" w:styleId="TableGrid">
    <w:name w:val="Table Grid"/>
    <w:basedOn w:val="TableNormal"/>
    <w:uiPriority w:val="59"/>
    <w:rsid w:val="000E1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1883"/>
    <w:rPr>
      <w:sz w:val="18"/>
      <w:szCs w:val="18"/>
    </w:rPr>
  </w:style>
  <w:style w:type="paragraph" w:styleId="CommentText">
    <w:name w:val="annotation text"/>
    <w:basedOn w:val="Normal"/>
    <w:link w:val="CommentTextChar"/>
    <w:uiPriority w:val="99"/>
    <w:semiHidden/>
    <w:unhideWhenUsed/>
    <w:rsid w:val="000E1883"/>
  </w:style>
  <w:style w:type="character" w:customStyle="1" w:styleId="CommentTextChar">
    <w:name w:val="Comment Text Char"/>
    <w:basedOn w:val="DefaultParagraphFont"/>
    <w:link w:val="CommentText"/>
    <w:uiPriority w:val="99"/>
    <w:semiHidden/>
    <w:rsid w:val="000E1883"/>
  </w:style>
  <w:style w:type="paragraph" w:styleId="BalloonText">
    <w:name w:val="Balloon Text"/>
    <w:basedOn w:val="Normal"/>
    <w:link w:val="BalloonTextChar"/>
    <w:uiPriority w:val="99"/>
    <w:semiHidden/>
    <w:unhideWhenUsed/>
    <w:rsid w:val="000E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83"/>
    <w:rPr>
      <w:rFonts w:ascii="Lucida Grande" w:hAnsi="Lucida Grande" w:cs="Lucida Grande"/>
      <w:sz w:val="18"/>
      <w:szCs w:val="18"/>
    </w:rPr>
  </w:style>
  <w:style w:type="character" w:customStyle="1" w:styleId="Heading3Char">
    <w:name w:val="Heading 3 Char"/>
    <w:basedOn w:val="DefaultParagraphFont"/>
    <w:link w:val="Heading3"/>
    <w:uiPriority w:val="9"/>
    <w:rsid w:val="00CC1E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1EB9"/>
    <w:rPr>
      <w:rFonts w:asciiTheme="majorHAnsi" w:eastAsiaTheme="majorEastAsia" w:hAnsiTheme="majorHAnsi" w:cstheme="majorBidi"/>
      <w:b/>
      <w:bCs/>
      <w:i/>
      <w:iCs/>
      <w:color w:val="4F81BD" w:themeColor="accent1"/>
    </w:rPr>
  </w:style>
  <w:style w:type="paragraph" w:styleId="NoSpacing">
    <w:name w:val="No Spacing"/>
    <w:uiPriority w:val="1"/>
    <w:qFormat/>
    <w:rsid w:val="00CC1EB9"/>
  </w:style>
  <w:style w:type="character" w:styleId="Hyperlink">
    <w:name w:val="Hyperlink"/>
    <w:basedOn w:val="DefaultParagraphFont"/>
    <w:uiPriority w:val="99"/>
    <w:unhideWhenUsed/>
    <w:rsid w:val="008C2AEA"/>
    <w:rPr>
      <w:color w:val="0000FF" w:themeColor="hyperlink"/>
      <w:u w:val="single"/>
    </w:rPr>
  </w:style>
  <w:style w:type="character" w:styleId="FollowedHyperlink">
    <w:name w:val="FollowedHyperlink"/>
    <w:basedOn w:val="DefaultParagraphFont"/>
    <w:uiPriority w:val="99"/>
    <w:semiHidden/>
    <w:unhideWhenUsed/>
    <w:rsid w:val="008C2AEA"/>
    <w:rPr>
      <w:color w:val="800080" w:themeColor="followedHyperlink"/>
      <w:u w:val="single"/>
    </w:rPr>
  </w:style>
  <w:style w:type="paragraph" w:styleId="Footer">
    <w:name w:val="footer"/>
    <w:basedOn w:val="Normal"/>
    <w:link w:val="FooterChar"/>
    <w:uiPriority w:val="99"/>
    <w:unhideWhenUsed/>
    <w:rsid w:val="00C871D3"/>
    <w:pPr>
      <w:tabs>
        <w:tab w:val="center" w:pos="4320"/>
        <w:tab w:val="right" w:pos="8640"/>
      </w:tabs>
    </w:pPr>
  </w:style>
  <w:style w:type="character" w:customStyle="1" w:styleId="FooterChar">
    <w:name w:val="Footer Char"/>
    <w:basedOn w:val="DefaultParagraphFont"/>
    <w:link w:val="Footer"/>
    <w:uiPriority w:val="99"/>
    <w:rsid w:val="00C871D3"/>
  </w:style>
  <w:style w:type="character" w:styleId="PageNumber">
    <w:name w:val="page number"/>
    <w:basedOn w:val="DefaultParagraphFont"/>
    <w:uiPriority w:val="99"/>
    <w:semiHidden/>
    <w:unhideWhenUsed/>
    <w:rsid w:val="00C871D3"/>
  </w:style>
  <w:style w:type="paragraph" w:styleId="TOCHeading">
    <w:name w:val="TOC Heading"/>
    <w:basedOn w:val="Heading1"/>
    <w:next w:val="Normal"/>
    <w:uiPriority w:val="39"/>
    <w:unhideWhenUsed/>
    <w:qFormat/>
    <w:rsid w:val="001C12C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C5E1B"/>
    <w:pPr>
      <w:tabs>
        <w:tab w:val="left" w:pos="8910"/>
      </w:tabs>
      <w:spacing w:before="120" w:line="276" w:lineRule="auto"/>
      <w:ind w:left="720"/>
    </w:pPr>
    <w:rPr>
      <w:rFonts w:asciiTheme="majorHAnsi" w:hAnsiTheme="majorHAnsi"/>
      <w:b/>
      <w:color w:val="548DD4"/>
    </w:rPr>
  </w:style>
  <w:style w:type="paragraph" w:styleId="TOC2">
    <w:name w:val="toc 2"/>
    <w:basedOn w:val="Normal"/>
    <w:next w:val="Normal"/>
    <w:autoRedefine/>
    <w:uiPriority w:val="39"/>
    <w:unhideWhenUsed/>
    <w:rsid w:val="009F168A"/>
    <w:pPr>
      <w:tabs>
        <w:tab w:val="left" w:pos="8910"/>
      </w:tabs>
      <w:ind w:left="720"/>
    </w:pPr>
    <w:rPr>
      <w:sz w:val="22"/>
      <w:szCs w:val="22"/>
    </w:rPr>
  </w:style>
  <w:style w:type="paragraph" w:styleId="TOC3">
    <w:name w:val="toc 3"/>
    <w:basedOn w:val="Normal"/>
    <w:next w:val="Normal"/>
    <w:autoRedefine/>
    <w:uiPriority w:val="39"/>
    <w:unhideWhenUsed/>
    <w:rsid w:val="00F431D8"/>
    <w:pPr>
      <w:tabs>
        <w:tab w:val="left" w:pos="8820"/>
        <w:tab w:val="right" w:leader="dot" w:pos="9260"/>
      </w:tabs>
      <w:spacing w:line="276" w:lineRule="auto"/>
      <w:ind w:left="720"/>
    </w:pPr>
    <w:rPr>
      <w:i/>
      <w:sz w:val="22"/>
      <w:szCs w:val="22"/>
    </w:rPr>
  </w:style>
  <w:style w:type="paragraph" w:styleId="TOC4">
    <w:name w:val="toc 4"/>
    <w:basedOn w:val="Normal"/>
    <w:next w:val="Normal"/>
    <w:autoRedefine/>
    <w:uiPriority w:val="39"/>
    <w:semiHidden/>
    <w:unhideWhenUsed/>
    <w:rsid w:val="001C12C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C12C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C12C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C12C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C12C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C12C8"/>
    <w:pPr>
      <w:pBdr>
        <w:between w:val="double" w:sz="6" w:space="0" w:color="auto"/>
      </w:pBdr>
      <w:ind w:left="1680"/>
    </w:pPr>
    <w:rPr>
      <w:sz w:val="20"/>
      <w:szCs w:val="20"/>
    </w:rPr>
  </w:style>
  <w:style w:type="paragraph" w:styleId="Header">
    <w:name w:val="header"/>
    <w:basedOn w:val="Normal"/>
    <w:link w:val="HeaderChar"/>
    <w:uiPriority w:val="99"/>
    <w:unhideWhenUsed/>
    <w:rsid w:val="004E2EEB"/>
    <w:pPr>
      <w:tabs>
        <w:tab w:val="center" w:pos="4320"/>
        <w:tab w:val="right" w:pos="8640"/>
      </w:tabs>
    </w:pPr>
  </w:style>
  <w:style w:type="character" w:customStyle="1" w:styleId="HeaderChar">
    <w:name w:val="Header Char"/>
    <w:basedOn w:val="DefaultParagraphFont"/>
    <w:link w:val="Header"/>
    <w:uiPriority w:val="99"/>
    <w:rsid w:val="004E2EEB"/>
  </w:style>
  <w:style w:type="paragraph" w:styleId="NormalWeb">
    <w:name w:val="Normal (Web)"/>
    <w:basedOn w:val="Normal"/>
    <w:uiPriority w:val="99"/>
    <w:semiHidden/>
    <w:unhideWhenUsed/>
    <w:rsid w:val="00F763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42858"/>
    <w:rPr>
      <w:b/>
      <w:bCs/>
      <w:sz w:val="20"/>
      <w:szCs w:val="20"/>
    </w:rPr>
  </w:style>
  <w:style w:type="character" w:customStyle="1" w:styleId="CommentSubjectChar">
    <w:name w:val="Comment Subject Char"/>
    <w:basedOn w:val="CommentTextChar"/>
    <w:link w:val="CommentSubject"/>
    <w:uiPriority w:val="99"/>
    <w:semiHidden/>
    <w:rsid w:val="00442858"/>
    <w:rPr>
      <w:b/>
      <w:bCs/>
      <w:sz w:val="20"/>
      <w:szCs w:val="20"/>
    </w:rPr>
  </w:style>
  <w:style w:type="paragraph" w:styleId="Revision">
    <w:name w:val="Revision"/>
    <w:hidden/>
    <w:uiPriority w:val="99"/>
    <w:semiHidden/>
    <w:rsid w:val="0043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9190">
      <w:bodyDiv w:val="1"/>
      <w:marLeft w:val="0"/>
      <w:marRight w:val="0"/>
      <w:marTop w:val="0"/>
      <w:marBottom w:val="0"/>
      <w:divBdr>
        <w:top w:val="none" w:sz="0" w:space="0" w:color="auto"/>
        <w:left w:val="none" w:sz="0" w:space="0" w:color="auto"/>
        <w:bottom w:val="none" w:sz="0" w:space="0" w:color="auto"/>
        <w:right w:val="none" w:sz="0" w:space="0" w:color="auto"/>
      </w:divBdr>
      <w:divsChild>
        <w:div w:id="388111379">
          <w:marLeft w:val="0"/>
          <w:marRight w:val="0"/>
          <w:marTop w:val="0"/>
          <w:marBottom w:val="0"/>
          <w:divBdr>
            <w:top w:val="none" w:sz="0" w:space="0" w:color="auto"/>
            <w:left w:val="none" w:sz="0" w:space="0" w:color="auto"/>
            <w:bottom w:val="none" w:sz="0" w:space="0" w:color="auto"/>
            <w:right w:val="none" w:sz="0" w:space="0" w:color="auto"/>
          </w:divBdr>
          <w:divsChild>
            <w:div w:id="1218856078">
              <w:marLeft w:val="0"/>
              <w:marRight w:val="0"/>
              <w:marTop w:val="0"/>
              <w:marBottom w:val="0"/>
              <w:divBdr>
                <w:top w:val="none" w:sz="0" w:space="0" w:color="auto"/>
                <w:left w:val="none" w:sz="0" w:space="0" w:color="auto"/>
                <w:bottom w:val="none" w:sz="0" w:space="0" w:color="auto"/>
                <w:right w:val="none" w:sz="0" w:space="0" w:color="auto"/>
              </w:divBdr>
              <w:divsChild>
                <w:div w:id="1218587102">
                  <w:marLeft w:val="0"/>
                  <w:marRight w:val="0"/>
                  <w:marTop w:val="0"/>
                  <w:marBottom w:val="0"/>
                  <w:divBdr>
                    <w:top w:val="none" w:sz="0" w:space="0" w:color="auto"/>
                    <w:left w:val="none" w:sz="0" w:space="0" w:color="auto"/>
                    <w:bottom w:val="none" w:sz="0" w:space="0" w:color="auto"/>
                    <w:right w:val="none" w:sz="0" w:space="0" w:color="auto"/>
                  </w:divBdr>
                  <w:divsChild>
                    <w:div w:id="3474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4327">
      <w:bodyDiv w:val="1"/>
      <w:marLeft w:val="0"/>
      <w:marRight w:val="0"/>
      <w:marTop w:val="0"/>
      <w:marBottom w:val="0"/>
      <w:divBdr>
        <w:top w:val="none" w:sz="0" w:space="0" w:color="auto"/>
        <w:left w:val="none" w:sz="0" w:space="0" w:color="auto"/>
        <w:bottom w:val="none" w:sz="0" w:space="0" w:color="auto"/>
        <w:right w:val="none" w:sz="0" w:space="0" w:color="auto"/>
      </w:divBdr>
      <w:divsChild>
        <w:div w:id="834415929">
          <w:marLeft w:val="0"/>
          <w:marRight w:val="0"/>
          <w:marTop w:val="0"/>
          <w:marBottom w:val="0"/>
          <w:divBdr>
            <w:top w:val="none" w:sz="0" w:space="0" w:color="auto"/>
            <w:left w:val="none" w:sz="0" w:space="0" w:color="auto"/>
            <w:bottom w:val="none" w:sz="0" w:space="0" w:color="auto"/>
            <w:right w:val="none" w:sz="0" w:space="0" w:color="auto"/>
          </w:divBdr>
          <w:divsChild>
            <w:div w:id="614099256">
              <w:marLeft w:val="0"/>
              <w:marRight w:val="0"/>
              <w:marTop w:val="0"/>
              <w:marBottom w:val="0"/>
              <w:divBdr>
                <w:top w:val="none" w:sz="0" w:space="0" w:color="auto"/>
                <w:left w:val="none" w:sz="0" w:space="0" w:color="auto"/>
                <w:bottom w:val="none" w:sz="0" w:space="0" w:color="auto"/>
                <w:right w:val="none" w:sz="0" w:space="0" w:color="auto"/>
              </w:divBdr>
              <w:divsChild>
                <w:div w:id="1621298428">
                  <w:marLeft w:val="0"/>
                  <w:marRight w:val="0"/>
                  <w:marTop w:val="0"/>
                  <w:marBottom w:val="0"/>
                  <w:divBdr>
                    <w:top w:val="none" w:sz="0" w:space="0" w:color="auto"/>
                    <w:left w:val="none" w:sz="0" w:space="0" w:color="auto"/>
                    <w:bottom w:val="none" w:sz="0" w:space="0" w:color="auto"/>
                    <w:right w:val="none" w:sz="0" w:space="0" w:color="auto"/>
                  </w:divBdr>
                  <w:divsChild>
                    <w:div w:id="3862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78684">
      <w:bodyDiv w:val="1"/>
      <w:marLeft w:val="0"/>
      <w:marRight w:val="0"/>
      <w:marTop w:val="0"/>
      <w:marBottom w:val="0"/>
      <w:divBdr>
        <w:top w:val="none" w:sz="0" w:space="0" w:color="auto"/>
        <w:left w:val="none" w:sz="0" w:space="0" w:color="auto"/>
        <w:bottom w:val="none" w:sz="0" w:space="0" w:color="auto"/>
        <w:right w:val="none" w:sz="0" w:space="0" w:color="auto"/>
      </w:divBdr>
      <w:divsChild>
        <w:div w:id="1486438262">
          <w:marLeft w:val="0"/>
          <w:marRight w:val="0"/>
          <w:marTop w:val="0"/>
          <w:marBottom w:val="0"/>
          <w:divBdr>
            <w:top w:val="none" w:sz="0" w:space="0" w:color="auto"/>
            <w:left w:val="none" w:sz="0" w:space="0" w:color="auto"/>
            <w:bottom w:val="none" w:sz="0" w:space="0" w:color="auto"/>
            <w:right w:val="none" w:sz="0" w:space="0" w:color="auto"/>
          </w:divBdr>
          <w:divsChild>
            <w:div w:id="1549490027">
              <w:marLeft w:val="0"/>
              <w:marRight w:val="0"/>
              <w:marTop w:val="0"/>
              <w:marBottom w:val="0"/>
              <w:divBdr>
                <w:top w:val="none" w:sz="0" w:space="0" w:color="auto"/>
                <w:left w:val="none" w:sz="0" w:space="0" w:color="auto"/>
                <w:bottom w:val="none" w:sz="0" w:space="0" w:color="auto"/>
                <w:right w:val="none" w:sz="0" w:space="0" w:color="auto"/>
              </w:divBdr>
              <w:divsChild>
                <w:div w:id="4035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2228">
      <w:bodyDiv w:val="1"/>
      <w:marLeft w:val="0"/>
      <w:marRight w:val="0"/>
      <w:marTop w:val="0"/>
      <w:marBottom w:val="0"/>
      <w:divBdr>
        <w:top w:val="none" w:sz="0" w:space="0" w:color="auto"/>
        <w:left w:val="none" w:sz="0" w:space="0" w:color="auto"/>
        <w:bottom w:val="none" w:sz="0" w:space="0" w:color="auto"/>
        <w:right w:val="none" w:sz="0" w:space="0" w:color="auto"/>
      </w:divBdr>
      <w:divsChild>
        <w:div w:id="1592928221">
          <w:marLeft w:val="0"/>
          <w:marRight w:val="0"/>
          <w:marTop w:val="0"/>
          <w:marBottom w:val="0"/>
          <w:divBdr>
            <w:top w:val="none" w:sz="0" w:space="0" w:color="auto"/>
            <w:left w:val="none" w:sz="0" w:space="0" w:color="auto"/>
            <w:bottom w:val="none" w:sz="0" w:space="0" w:color="auto"/>
            <w:right w:val="none" w:sz="0" w:space="0" w:color="auto"/>
          </w:divBdr>
          <w:divsChild>
            <w:div w:id="2111006760">
              <w:marLeft w:val="0"/>
              <w:marRight w:val="0"/>
              <w:marTop w:val="0"/>
              <w:marBottom w:val="0"/>
              <w:divBdr>
                <w:top w:val="none" w:sz="0" w:space="0" w:color="auto"/>
                <w:left w:val="none" w:sz="0" w:space="0" w:color="auto"/>
                <w:bottom w:val="none" w:sz="0" w:space="0" w:color="auto"/>
                <w:right w:val="none" w:sz="0" w:space="0" w:color="auto"/>
              </w:divBdr>
              <w:divsChild>
                <w:div w:id="1179127021">
                  <w:marLeft w:val="0"/>
                  <w:marRight w:val="0"/>
                  <w:marTop w:val="0"/>
                  <w:marBottom w:val="0"/>
                  <w:divBdr>
                    <w:top w:val="none" w:sz="0" w:space="0" w:color="auto"/>
                    <w:left w:val="none" w:sz="0" w:space="0" w:color="auto"/>
                    <w:bottom w:val="none" w:sz="0" w:space="0" w:color="auto"/>
                    <w:right w:val="none" w:sz="0" w:space="0" w:color="auto"/>
                  </w:divBdr>
                  <w:divsChild>
                    <w:div w:id="7436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3912">
      <w:bodyDiv w:val="1"/>
      <w:marLeft w:val="0"/>
      <w:marRight w:val="0"/>
      <w:marTop w:val="0"/>
      <w:marBottom w:val="0"/>
      <w:divBdr>
        <w:top w:val="none" w:sz="0" w:space="0" w:color="auto"/>
        <w:left w:val="none" w:sz="0" w:space="0" w:color="auto"/>
        <w:bottom w:val="none" w:sz="0" w:space="0" w:color="auto"/>
        <w:right w:val="none" w:sz="0" w:space="0" w:color="auto"/>
      </w:divBdr>
      <w:divsChild>
        <w:div w:id="125202500">
          <w:marLeft w:val="0"/>
          <w:marRight w:val="0"/>
          <w:marTop w:val="0"/>
          <w:marBottom w:val="0"/>
          <w:divBdr>
            <w:top w:val="none" w:sz="0" w:space="0" w:color="auto"/>
            <w:left w:val="none" w:sz="0" w:space="0" w:color="auto"/>
            <w:bottom w:val="none" w:sz="0" w:space="0" w:color="auto"/>
            <w:right w:val="none" w:sz="0" w:space="0" w:color="auto"/>
          </w:divBdr>
          <w:divsChild>
            <w:div w:id="1971862669">
              <w:marLeft w:val="0"/>
              <w:marRight w:val="0"/>
              <w:marTop w:val="0"/>
              <w:marBottom w:val="0"/>
              <w:divBdr>
                <w:top w:val="none" w:sz="0" w:space="0" w:color="auto"/>
                <w:left w:val="none" w:sz="0" w:space="0" w:color="auto"/>
                <w:bottom w:val="none" w:sz="0" w:space="0" w:color="auto"/>
                <w:right w:val="none" w:sz="0" w:space="0" w:color="auto"/>
              </w:divBdr>
              <w:divsChild>
                <w:div w:id="1054736867">
                  <w:marLeft w:val="0"/>
                  <w:marRight w:val="0"/>
                  <w:marTop w:val="0"/>
                  <w:marBottom w:val="0"/>
                  <w:divBdr>
                    <w:top w:val="none" w:sz="0" w:space="0" w:color="auto"/>
                    <w:left w:val="none" w:sz="0" w:space="0" w:color="auto"/>
                    <w:bottom w:val="none" w:sz="0" w:space="0" w:color="auto"/>
                    <w:right w:val="none" w:sz="0" w:space="0" w:color="auto"/>
                  </w:divBdr>
                  <w:divsChild>
                    <w:div w:id="5922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lisa@grassrootsct.com" TargetMode="External"/><Relationship Id="rId13" Type="http://schemas.openxmlformats.org/officeDocument/2006/relationships/hyperlink" Target="mailto:tricia@grassrootsct.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52" Type="http://schemas.microsoft.com/office/2011/relationships/commentsExtended" Target="commentsExtended.xml"/><Relationship Id="rId53" Type="http://schemas.microsoft.com/office/2011/relationships/people" Target="people.xml"/><Relationship Id="rId10" Type="http://schemas.openxmlformats.org/officeDocument/2006/relationships/hyperlink" Target="http://www.ascassociation.org/advancingsurgic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9B50-0EC7-6D46-9C83-678DC171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Divigard</dc:creator>
  <cp:keywords/>
  <dc:description/>
  <cp:lastModifiedBy>Christina Divigard</cp:lastModifiedBy>
  <cp:revision>3</cp:revision>
  <cp:lastPrinted>2015-10-12T19:36:00Z</cp:lastPrinted>
  <dcterms:created xsi:type="dcterms:W3CDTF">2015-11-16T17:58:00Z</dcterms:created>
  <dcterms:modified xsi:type="dcterms:W3CDTF">2015-11-16T17:59:00Z</dcterms:modified>
  <cp:category/>
</cp:coreProperties>
</file>